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8E4" w:rsidRPr="00E258E4" w:rsidRDefault="00E258E4" w:rsidP="00DA3206">
      <w:pPr>
        <w:spacing w:line="590" w:lineRule="exact"/>
        <w:rPr>
          <w:rFonts w:ascii="仿宋" w:eastAsia="仿宋" w:hAnsi="仿宋" w:cs="Times New Roman"/>
          <w:b/>
          <w:sz w:val="28"/>
          <w:szCs w:val="28"/>
        </w:rPr>
      </w:pPr>
      <w:bookmarkStart w:id="0" w:name="_GoBack"/>
      <w:bookmarkEnd w:id="0"/>
      <w:r w:rsidRPr="00E258E4">
        <w:rPr>
          <w:rFonts w:ascii="仿宋" w:eastAsia="仿宋" w:hAnsi="仿宋" w:cs="Times New Roman" w:hint="eastAsia"/>
          <w:b/>
          <w:sz w:val="28"/>
          <w:szCs w:val="28"/>
        </w:rPr>
        <w:t>附件2</w:t>
      </w:r>
    </w:p>
    <w:p w:rsidR="00950BA3" w:rsidRDefault="00E258E4" w:rsidP="00950BA3">
      <w:pPr>
        <w:widowControl/>
        <w:tabs>
          <w:tab w:val="left" w:pos="7655"/>
        </w:tabs>
        <w:spacing w:line="300" w:lineRule="exact"/>
        <w:jc w:val="center"/>
        <w:rPr>
          <w:rFonts w:ascii="方正小标宋简体" w:eastAsia="方正小标宋简体" w:hAnsi="仿宋" w:cs="宋体"/>
          <w:color w:val="000000" w:themeColor="text1"/>
          <w:kern w:val="0"/>
          <w:sz w:val="30"/>
          <w:szCs w:val="30"/>
        </w:rPr>
      </w:pPr>
      <w:r w:rsidRPr="00950BA3">
        <w:rPr>
          <w:rFonts w:ascii="方正小标宋简体" w:eastAsia="方正小标宋简体" w:hAnsi="仿宋" w:cs="宋体" w:hint="eastAsia"/>
          <w:color w:val="000000" w:themeColor="text1"/>
          <w:kern w:val="0"/>
          <w:sz w:val="30"/>
          <w:szCs w:val="30"/>
        </w:rPr>
        <w:t>江苏省2019年农机购置补贴机具分类分档</w:t>
      </w:r>
    </w:p>
    <w:p w:rsidR="009325E5" w:rsidRDefault="00E258E4" w:rsidP="00950BA3">
      <w:pPr>
        <w:widowControl/>
        <w:tabs>
          <w:tab w:val="left" w:pos="7655"/>
        </w:tabs>
        <w:spacing w:line="300" w:lineRule="exact"/>
        <w:jc w:val="center"/>
        <w:rPr>
          <w:rFonts w:ascii="方正小标宋简体" w:eastAsia="方正小标宋简体" w:hAnsi="仿宋" w:cs="宋体"/>
          <w:color w:val="000000" w:themeColor="text1"/>
          <w:kern w:val="0"/>
          <w:sz w:val="30"/>
          <w:szCs w:val="30"/>
        </w:rPr>
      </w:pPr>
      <w:r w:rsidRPr="00950BA3">
        <w:rPr>
          <w:rFonts w:ascii="方正小标宋简体" w:eastAsia="方正小标宋简体" w:hAnsi="仿宋" w:cs="宋体" w:hint="eastAsia"/>
          <w:color w:val="000000" w:themeColor="text1"/>
          <w:kern w:val="0"/>
          <w:sz w:val="30"/>
          <w:szCs w:val="30"/>
        </w:rPr>
        <w:t>及补贴额一览表 (公示稿)</w:t>
      </w:r>
    </w:p>
    <w:p w:rsidR="00950BA3" w:rsidRPr="00950BA3" w:rsidRDefault="00950BA3" w:rsidP="00950BA3">
      <w:pPr>
        <w:widowControl/>
        <w:tabs>
          <w:tab w:val="left" w:pos="7655"/>
        </w:tabs>
        <w:spacing w:line="3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30"/>
          <w:szCs w:val="30"/>
        </w:rPr>
      </w:pPr>
    </w:p>
    <w:tbl>
      <w:tblPr>
        <w:tblW w:w="5284" w:type="pct"/>
        <w:jc w:val="center"/>
        <w:tblInd w:w="-188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2"/>
        <w:gridCol w:w="569"/>
        <w:gridCol w:w="1133"/>
        <w:gridCol w:w="1133"/>
        <w:gridCol w:w="953"/>
        <w:gridCol w:w="2024"/>
        <w:gridCol w:w="2128"/>
        <w:gridCol w:w="884"/>
      </w:tblGrid>
      <w:tr w:rsidR="00AD2893" w:rsidRPr="009325E5" w:rsidTr="0093012C">
        <w:trPr>
          <w:trHeight w:val="450"/>
          <w:tblHeader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3E0FFA" w:rsidRDefault="0036715A" w:rsidP="0036715A">
            <w:pPr>
              <w:spacing w:line="220" w:lineRule="exact"/>
              <w:jc w:val="center"/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3E0FFA" w:rsidRDefault="0036715A" w:rsidP="0036715A">
            <w:pPr>
              <w:spacing w:line="220" w:lineRule="exact"/>
              <w:jc w:val="center"/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小序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3E0FFA" w:rsidRDefault="0036715A" w:rsidP="0036715A">
            <w:pPr>
              <w:spacing w:line="220" w:lineRule="exact"/>
              <w:jc w:val="center"/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大类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36715A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小类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36715A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品目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36715A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分档名称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36715A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基本配置和参数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36715A">
            <w:pPr>
              <w:spacing w:line="220" w:lineRule="exact"/>
              <w:jc w:val="center"/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补贴额（元）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单轴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2000mm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单轴；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1500mm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≤耕幅＜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2000mm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单轴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2500mm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单轴；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2000mm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≤耕幅＜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2500mm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单轴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2500mm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及以上旋耕机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单轴；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耕幅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2500mm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2400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双轴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2000mm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双轴；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1500mm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≤耕幅＜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2000mm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1600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双轴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2500mm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双轴；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2000mm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≤耕幅＜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2500mm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双轴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2500mm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及以上旋耕机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双轴；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耕幅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2500mm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3300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2000mm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履带自走式旋耕机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形式：履带自走式；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1200mm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≤耕幅＜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2000mm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7700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2000mm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及以上履带自走式旋耕机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形式：履带自走式；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耕幅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2000mm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15100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水稻插秧机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行及以上手扶步进式水稻插秧机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(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简易型）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手扶步进式；以手扶或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微耕机底盘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为基础且无底盘升降等装置；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水稻插秧机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行手扶步进式水稻插秧机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手扶步进式；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水稻插秧机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行及以上手扶步进式水稻插秧机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手扶步进式；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0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水稻插秧机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行及以上独轮乘坐式水稻插秧机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独轮乘坐式；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3500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水稻插秧机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行四轮乘坐式水稻插秧机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四轮乘坐式；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16800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水稻插秧机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行四轮乘坐式水稻插秧机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四轮乘坐式；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8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水稻插秧机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行及以上四轮乘坐式水稻插秧机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四轮乘坐式；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</w:t>
            </w:r>
            <w:r w:rsidR="0039089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半喂入联合收割机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马力及以上半喂入联合收割机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收获行数：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行；喂入方式：半喂入；功率≥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18000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半喂入联合收割机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马力及以上半喂入联合收割机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收获行数≥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行；喂入方式：半喂入；功率≥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50000</w:t>
            </w:r>
          </w:p>
        </w:tc>
      </w:tr>
      <w:tr w:rsidR="00AD2893" w:rsidRPr="009325E5" w:rsidTr="0093012C">
        <w:trPr>
          <w:trHeight w:val="68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自走履带式谷物联合收割机（全喂入）；包含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自走履带式水稻联合收割机（全喂入）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0.6kg/s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水稻机喂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；自走履带式；喂入方式：全喂入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7000</w:t>
            </w:r>
          </w:p>
        </w:tc>
      </w:tr>
      <w:tr w:rsidR="00AD2893" w:rsidRPr="009325E5" w:rsidTr="0093012C">
        <w:trPr>
          <w:trHeight w:val="90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自走履带式谷物联合收割机（全喂入）；包含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自走履带式水稻联合收割机（全喂入）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水稻机喂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；自走履带式；喂入方式：全喂入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9000</w:t>
            </w:r>
          </w:p>
        </w:tc>
      </w:tr>
      <w:tr w:rsidR="00AD2893" w:rsidRPr="009325E5" w:rsidTr="0093012C">
        <w:trPr>
          <w:trHeight w:val="90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lastRenderedPageBreak/>
              <w:t>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自走履带式谷物联合收割机（全喂入）；包含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自走履带式水稻联合收割机（全喂入（收获打捆一体机）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水稻机喂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；自走履带式；喂入方式：全喂入（收获打捆一体机）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10000</w:t>
            </w:r>
          </w:p>
        </w:tc>
      </w:tr>
      <w:tr w:rsidR="00AD2893" w:rsidRPr="009325E5" w:rsidTr="0093012C">
        <w:trPr>
          <w:trHeight w:val="90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自走履带式谷物联合收割机（全喂入）；包含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自走履带式水稻联合收割机（全喂入）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水稻机喂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；自走履带式；喂入方式：全喂入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12000</w:t>
            </w:r>
          </w:p>
        </w:tc>
      </w:tr>
      <w:tr w:rsidR="00AD2893" w:rsidRPr="009325E5" w:rsidTr="0093012C">
        <w:trPr>
          <w:trHeight w:val="90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自走履带式谷物联合收割机（全喂入）；包含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自走履带式水稻联合收割机（全喂入）（收获打捆一体机）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水稻机喂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；自走履带式；喂入方式：全喂入（收获打捆一体机）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14000</w:t>
            </w:r>
          </w:p>
        </w:tc>
      </w:tr>
      <w:tr w:rsidR="00AD2893" w:rsidRPr="009325E5" w:rsidTr="0093012C">
        <w:trPr>
          <w:trHeight w:val="90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自走履带式谷物联合收割机（全喂入）；包含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自走履带式水稻联合收割机（全喂入）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水稻机喂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；自走履带式；喂入方式：全喂入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20000</w:t>
            </w:r>
          </w:p>
        </w:tc>
      </w:tr>
      <w:tr w:rsidR="00AD2893" w:rsidRPr="009325E5" w:rsidTr="0093012C">
        <w:trPr>
          <w:trHeight w:val="891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自走履带式谷物联合收割机（全喂入）；包含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自走履带式水稻联合收割机（全喂入）（收获打捆一体机）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水稻机喂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；自走履带式；喂入方式：全喂入（收获打捆一体机）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22000</w:t>
            </w:r>
          </w:p>
        </w:tc>
      </w:tr>
      <w:tr w:rsidR="00AD2893" w:rsidRPr="009325E5" w:rsidTr="0093012C">
        <w:trPr>
          <w:trHeight w:val="90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39089E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自走履带式谷物联合收割机（全喂入）；包含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="0039089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5 kg/s 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自走履带式水稻联合收割机（全喂入）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水稻机喂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；自走履带式；喂入方式：全喂入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24000</w:t>
            </w:r>
          </w:p>
        </w:tc>
      </w:tr>
      <w:tr w:rsidR="00AD2893" w:rsidRPr="009325E5" w:rsidTr="0093012C">
        <w:trPr>
          <w:trHeight w:val="90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39089E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自走履带式谷物联合收割机（全喂入）；包含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="0039089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5 kg/s 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自走履带式水稻联合收割机（全喂入）（收获打捆一体机）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水稻机喂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；自走履带式；喂入方式：全喂入（收获打捆一体机）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26000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39089E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="0039089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 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自走履带式谷物联合收割机（全喂入）；包含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="0039089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6 kg/s 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自走履带式水稻联合收割机（全喂入）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水稻机喂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；自走履带式；喂入方式：全喂入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27000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051C5A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="00051C5A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 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自走履带式谷物联合收割机（全喂入）；包含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="00051C5A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6 kg/s 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自走履带式水稻联合收割机（全喂入）（收获打捆一体机）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水稻机喂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；自走履带式；喂入方式：全喂入（收获打捆一体机）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28000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 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及以上自走履带式谷物联合收割机（全喂入）；包含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 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及以上自走履带式水稻联合收割机（全喂入）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喂入量≥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水稻机喂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入量≥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；自走履带式；喂入方式：全喂入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29000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 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及以上自走履带式谷物联合收割机（全喂入）；包含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 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及以上自走履带式水稻联合收割机（全喂入）（收获打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lastRenderedPageBreak/>
              <w:t>捆一体机）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lastRenderedPageBreak/>
              <w:t>喂入量≥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水稻机喂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入量≥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；自走履带式；喂入方式：全喂入（收获打捆一体机）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31000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lastRenderedPageBreak/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；自走轮式；喂入方式：全喂入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自走轮式谷物联合收割机（全喂入）（收获打捆一体机）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；自走轮式；喂入方式：全喂入（收获打捆一体机）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；自走轮式；喂入方式：全喂入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自走轮式谷物联合收割机（全喂入）（收获打捆一体机）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；自走轮式；喂入方式：全喂入（收获打捆一体机）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；自走轮式；喂入方式：全喂入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自走轮式谷物联合收割机（全喂入）（收获打捆一体机）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；自走轮式；喂入方式：全喂入（收获打捆一体机）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；自走轮式；喂入方式：全喂入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9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自走轮式谷物联合收割机（全喂入）（收获打捆一体机）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；自走轮式；喂入方式：全喂入（收获打捆一体机）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31000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；自走轮式；喂入方式：全喂入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30000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自走轮式谷物联合收割机（全喂入）（收获打捆一体机）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；自走轮式；喂入方式：全喂入（收获打捆一体机）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32000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及以上自走轮式谷物联合收割机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喂入量≥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；自走轮式；喂入方式：全喂入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34000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自走轮式谷物联合收割机（全喂入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及以上自走轮式谷物联合收割机（收获打捆一体机）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喂入量≥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；自走轮式；喂入方式：全喂入（收获打捆一体机）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36000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玉米收获机械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自走式玉米收获机（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含穗茎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兼收玉米收获机）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行摘穗型自走式玉米收获机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行割台；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≤幅宽＜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1.6m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；形式：自走式（摘穗型）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lastRenderedPageBreak/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玉米收获机械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自走式玉米收获机（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含穗茎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兼收玉米收获机）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行摘穗型自走式玉米收获机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行割台；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1.6m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≤幅宽＜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；形式：自走式（摘穗型）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34000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玉米收获机械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自走式玉米收获机（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含穗茎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兼收玉米收获机）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行摘穗型自走式玉米收获机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行割台；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≤幅宽＜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2.8m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；形式：自走式（摘穗型）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40000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玉米收获机械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自走式玉米收获机（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含穗茎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兼收玉米收获机）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行及以上摘穗型自走式玉米收获机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行及以上割台；幅宽≥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2.8m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；形式：自走式（摘穗型）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46000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玉米收获机械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自走式玉米收获机（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含穗茎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兼收玉米收获机）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行摘穗剥皮型自走式玉米收获机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行割台；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≤幅宽＜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1.6m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；形式：自走式（摘穗剥皮型）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23000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玉米收获机械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自走式玉米收获机（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含穗茎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兼收玉米收获机）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行摘穗剥皮型自走式玉米收获机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行割台；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1.6m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≤幅宽＜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；形式：自走式（摘穗剥皮型）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42000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玉米收获机械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自走式玉米收获机（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含穗茎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兼收玉米收获机）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行摘穗剥皮型自走式玉米收获机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行割台；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≤幅宽＜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2.8m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；形式：自走式（摘穗剥皮型）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50000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玉米收获机械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自走式玉米收获机（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含穗茎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兼收玉米收获机）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行及以上摘穗剥皮型自走式玉米收获机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行及以上割台；幅宽≥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2.8m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；形式：自走式（摘穗剥皮型）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60000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玉米收获机械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widowControl/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自走式玉米籽粒联合收获机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行及以下自走式玉米籽粒联合收获机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行及以下割台；幅宽＜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；形式：自走式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玉米收获机械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widowControl/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自走式玉米籽粒联合收获机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行自走式玉米籽粒联合收获机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行割台；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≤幅宽＜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2.8m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；形式：自走式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28000</w:t>
            </w:r>
          </w:p>
        </w:tc>
      </w:tr>
      <w:tr w:rsidR="00AD2893" w:rsidRPr="009325E5" w:rsidTr="0093012C">
        <w:trPr>
          <w:trHeight w:val="67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玉米收获机械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widowControl/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自走式玉米籽粒联合收获机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行及以上自走式玉米籽粒联合收获机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行及以上割台；幅宽≥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2.8m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；形式：自走式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65000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马力两轮驱动拖拉机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马力；驱动方式：两轮驱动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马力两轮驱动拖拉机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马力；驱动方式：两轮驱动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8000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马力两轮驱动拖拉机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马力；驱动方式：两轮驱动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8500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马力两轮驱动拖拉机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马力；驱动方式：两轮驱动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9500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马力两轮驱动拖拉机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马力；驱动方式：两轮驱动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11000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lastRenderedPageBreak/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马力两轮驱动拖拉机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马力；驱动方式：两轮驱动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17000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马力两轮驱动拖拉机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马力；驱动方式：两轮驱动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20000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马力两轮驱动拖拉机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马力；驱动方式：两轮驱动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23000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马力及以上两轮驱动拖拉机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马力；驱动方式：两轮驱动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26000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8500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10000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12000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14000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18000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21000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28000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马力四轮驱动拖拉机（动力换档或动力换向）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马力；驱动方式：四轮驱动（动力换档或动力换向）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32000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30000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马力四轮驱动拖拉机（动力换档或动力换向）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马力；驱动方式：四轮驱动（动力换档或动力换向）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35000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140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140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38000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140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马力四轮驱动拖拉机（动力换档或动力换向）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140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马力；驱动方式：四轮驱动（动力换档或动力换向）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42000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140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160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140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160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45000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140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160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马力四轮驱动拖拉机（动力换档或动力换向）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140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160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马力；驱动方式：四轮驱动（动力换档或动力换向）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50000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160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160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53000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160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马力四轮驱动拖拉机（动力换档或动力换向）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160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马力；驱动方式：四轮驱动（动力换档或动力换向）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58000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60000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马力四轮驱动拖拉机（动力换档或动力换向）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马力；驱动方式：四轮驱动（动力换档或动力换向）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65000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马力及以上四轮驱动拖拉机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66000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lastRenderedPageBreak/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马力及以上四轮驱动拖拉机（动力换档或动力换向）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马力；驱动方式：四轮驱动（动力换档或动力换向）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70000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喷杆喷雾机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以下悬挂及牵引式喷杆喷雾机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喷幅＜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；形式：悬挂及牵引式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900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喷杆喷雾机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悬挂及牵引式喷杆喷雾机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≤喷幅＜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；形式：悬挂及牵引式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1800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喷杆喷雾机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及以上悬挂及牵引式喷杆喷雾机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喷幅≥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；形式：悬挂及牵引式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5000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喷杆喷雾机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马力以下自走式喷杆喷雾机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马力；形式：自走式，四轮驱动、四轮转向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4000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喷杆喷雾机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马力自走式喷杆喷雾机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马力；自走式，四轮驱动、四轮转向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15000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喷杆喷雾机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50-100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马力自走式喷杆喷雾机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马力；自走式，四轮驱动、四轮转向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15000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喷杆喷雾机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马力及以上自走式喷杆喷雾机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马力；自走式，四轮驱动、四轮转向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26000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动力喷雾机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动力喷雾机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动力喷雾机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290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动力喷雾机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自走式喷雾机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自走式喷雾机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深松机</w:t>
            </w:r>
            <w:proofErr w:type="gramEnd"/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铲及以下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深松机</w:t>
            </w:r>
            <w:proofErr w:type="gramEnd"/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深松部件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个及以下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1170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深松机</w:t>
            </w:r>
            <w:proofErr w:type="gramEnd"/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铲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深松机</w:t>
            </w:r>
            <w:proofErr w:type="gramEnd"/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深松部件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20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深松机</w:t>
            </w:r>
            <w:proofErr w:type="gramEnd"/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铲及以上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深松机</w:t>
            </w:r>
            <w:proofErr w:type="gramEnd"/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深松部件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个及以上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30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283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深松机</w:t>
            </w:r>
            <w:proofErr w:type="gramEnd"/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铲及以下振动式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深松机</w:t>
            </w:r>
            <w:proofErr w:type="gramEnd"/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振动式；深松部件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个及以下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283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深松机</w:t>
            </w:r>
            <w:proofErr w:type="gramEnd"/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铲振动式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深松机</w:t>
            </w:r>
            <w:proofErr w:type="gramEnd"/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振动式；深松部件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2600</w:t>
            </w:r>
          </w:p>
        </w:tc>
      </w:tr>
      <w:tr w:rsidR="00AD2893" w:rsidRPr="009325E5" w:rsidTr="0093012C">
        <w:trPr>
          <w:trHeight w:val="283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深松机</w:t>
            </w:r>
            <w:proofErr w:type="gramEnd"/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铲及以上振动式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深松机</w:t>
            </w:r>
            <w:proofErr w:type="gramEnd"/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振动式；深松部件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个及以上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3800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4A4E81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中耕机械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田园管理机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以下田园管理机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配套功率＜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4A4E81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中耕机械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田园管理机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及以上田园管理机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配套功率≥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7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条播机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行条播机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行≤播种行数≤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1200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条播机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行条播机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行≤播种行数≤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1800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条播机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行条播机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行≤播种行数≤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条播机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行及以上条播机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播种行数≥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小粒种子播种机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普通小粒种子播种机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普通排种器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480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小粒种子播种机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行气力式小粒种子播种机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行≤播种行数≤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行；施肥、播种等复式作业；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排种器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：气力式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小粒种子播种机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行及以上气力式小粒种子播种机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播种行数≥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行；施肥、播种等复式作业；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排种器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：气力式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4500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穴播机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普通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行穴播机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普通排种器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；播种行数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穴播机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普通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行穴播机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普通排种器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；播种行数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lastRenderedPageBreak/>
              <w:t>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穴播机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普通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行及以上穴播机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普通排种器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；播种行数≥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3000</w:t>
            </w:r>
          </w:p>
        </w:tc>
      </w:tr>
      <w:tr w:rsidR="00AD2893" w:rsidRPr="009325E5" w:rsidTr="0093012C">
        <w:trPr>
          <w:trHeight w:val="397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穴播机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精量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行穴播机</w:t>
            </w:r>
            <w:r w:rsidR="00BC091C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="00BC091C" w:rsidRPr="00B25A1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气力式和达到精量要求</w:t>
            </w:r>
            <w:proofErr w:type="gramStart"/>
            <w:r w:rsidR="00BC091C" w:rsidRPr="00B25A1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的指夹式</w:t>
            </w:r>
            <w:proofErr w:type="gramEnd"/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播种行数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</w:t>
            </w:r>
            <w:r w:rsidR="00BC091C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="00BC091C" w:rsidRPr="00B25A1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气力式和达到精量要求</w:t>
            </w:r>
            <w:proofErr w:type="gramStart"/>
            <w:r w:rsidR="00BC091C" w:rsidRPr="00B25A1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的指夹式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227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穴播机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精量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行穴播机</w:t>
            </w:r>
            <w:r w:rsidR="00BC091C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="00BC091C" w:rsidRPr="00B25A1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气力式和达到精量要求</w:t>
            </w:r>
            <w:proofErr w:type="gramStart"/>
            <w:r w:rsidR="00BC091C" w:rsidRPr="00B25A1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的指夹式</w:t>
            </w:r>
            <w:proofErr w:type="gramEnd"/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播种行数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</w:t>
            </w:r>
            <w:r w:rsidR="00BC091C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="00BC091C" w:rsidRPr="00B25A1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气力式和达到精量要求</w:t>
            </w:r>
            <w:proofErr w:type="gramStart"/>
            <w:r w:rsidR="00BC091C" w:rsidRPr="00B25A1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的指夹式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0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227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穴播机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精量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行穴播机</w:t>
            </w:r>
            <w:r w:rsidR="00BC091C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="00BC091C" w:rsidRPr="00B25A1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气力式和达到精量要求</w:t>
            </w:r>
            <w:proofErr w:type="gramStart"/>
            <w:r w:rsidR="00BC091C" w:rsidRPr="00B25A1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的指夹式</w:t>
            </w:r>
            <w:proofErr w:type="gramEnd"/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行≤播种行数≤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</w:t>
            </w:r>
            <w:r w:rsidR="00BC091C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="00BC091C" w:rsidRPr="00B25A1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气力式和达到精量要求</w:t>
            </w:r>
            <w:proofErr w:type="gramStart"/>
            <w:r w:rsidR="00BC091C" w:rsidRPr="00B25A1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的指夹式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4500</w:t>
            </w:r>
          </w:p>
        </w:tc>
      </w:tr>
      <w:tr w:rsidR="00AD2893" w:rsidRPr="009325E5" w:rsidTr="0093012C">
        <w:trPr>
          <w:trHeight w:val="34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穴播机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精量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行及以上穴播机</w:t>
            </w:r>
            <w:r w:rsidR="00BC091C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="00BC091C" w:rsidRPr="00B25A1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气力式和达到精量要求</w:t>
            </w:r>
            <w:proofErr w:type="gramStart"/>
            <w:r w:rsidR="00BC091C" w:rsidRPr="00B25A1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的指夹式</w:t>
            </w:r>
            <w:proofErr w:type="gramEnd"/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播种行数≥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</w:t>
            </w:r>
            <w:r w:rsidR="00BC091C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="00BC091C" w:rsidRPr="00B25A1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气力式和达到精量要求</w:t>
            </w:r>
            <w:proofErr w:type="gramStart"/>
            <w:r w:rsidR="00BC091C" w:rsidRPr="00B25A1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的指夹式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6000</w:t>
            </w:r>
          </w:p>
        </w:tc>
      </w:tr>
      <w:tr w:rsidR="00AD2893" w:rsidRPr="009325E5" w:rsidTr="0093012C">
        <w:trPr>
          <w:trHeight w:val="596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育苗机械设备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秧盘播种成套设备（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含床土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处理）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生产率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500(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盘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/h)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秧盘播种成套设备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含铺底土、播种、洒水、覆土功能；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200(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盘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/h)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≤生产率＜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500(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盘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/h)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1900</w:t>
            </w:r>
          </w:p>
        </w:tc>
      </w:tr>
      <w:tr w:rsidR="00AD2893" w:rsidRPr="009325E5" w:rsidTr="0093012C">
        <w:trPr>
          <w:trHeight w:val="478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育苗机械设备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秧盘播种成套设备（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含床土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处理）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生产率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500(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盘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/h)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及以上秧盘播种成套设备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含铺底土、播种、洒水、覆土功能；生产率≥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500(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盘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/h)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400</w:t>
            </w:r>
          </w:p>
        </w:tc>
      </w:tr>
      <w:tr w:rsidR="00AD2893" w:rsidRPr="009325E5" w:rsidTr="0093012C">
        <w:trPr>
          <w:trHeight w:val="4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育苗机械设备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秧盘播种成套设备（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含床土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处理）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床土处理设备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茎秆收集处理机械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秸秆粉碎还田机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秸秆粉碎还田机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≤作业幅宽＜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茎秆收集处理机械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秸秆粉碎还田机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2.5m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秸秆粉碎还田机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≤作业幅宽＜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2.5m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2200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茎秆收集处理机械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秸秆粉碎还田机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2.5m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及以上秸秆粉碎还田机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作业幅宽≥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2.5m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2500</w:t>
            </w:r>
          </w:p>
        </w:tc>
      </w:tr>
      <w:tr w:rsidR="00AD2893" w:rsidRPr="009325E5" w:rsidTr="0093012C">
        <w:trPr>
          <w:trHeight w:val="135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widowControl/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widowControl/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0.7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捡拾压捆机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0.7m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≤捡拾宽度＜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1.2m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7600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widowControl/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widowControl/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1.7m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捡拾压捆机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≤捡拾宽度＜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1.7m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50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widowControl/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widowControl/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1.7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捡拾压捆机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1.7m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≤捡拾宽度＜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2.2m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0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widowControl/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widowControl/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及以上捡拾压捆机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捡拾宽度≥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2.2m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25000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widowControl/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widowControl/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1.7m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及以上自走式捡拾压捆机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捡拾宽度≥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1.7m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；形式：自走式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widowControl/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及以上圆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捆压捆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圆捆；功率≥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widowControl/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7.5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方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捆压捆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方捆；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7.5kW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2800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widowControl/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及以上方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捆压捆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方捆；功率≥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自走履带式油菜籽收获机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0.6kg/s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7000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自走履带式油菜籽收获机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9000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自走履带式油菜籽收获机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12000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lastRenderedPageBreak/>
              <w:t>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自走履带式油菜籽收获机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2.1kg/s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20000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自走履带式油菜籽收获机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24000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自走履带式油菜籽收获机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27000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及以上自走履带式油菜籽收获机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喂入量≥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；自走履带式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29000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自走轮式油菜籽收获机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；自走轮式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8000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自走轮式油菜籽收获机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；自走轮式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11000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自走轮式油菜籽收获机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；自走轮式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13000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自走轮式油菜籽收获机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；自走轮式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29000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自走轮式油菜籽收获机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≤喂入量＜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；自走轮式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30000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及以上自走轮式油菜籽收获机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喂入量≥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7kg/s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；自走轮式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34000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收获后</w:t>
            </w:r>
          </w:p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处理机械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干燥机械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</w:t>
            </w:r>
            <w:r w:rsidR="0036715A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烘干机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744C44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批处理量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10t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循环式</w:t>
            </w:r>
            <w:r w:rsidR="00744C4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烘干机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4t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≤批处理量＜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10t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；循环式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15000</w:t>
            </w:r>
          </w:p>
        </w:tc>
      </w:tr>
      <w:tr w:rsidR="00744C44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44" w:rsidRPr="00D12940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44" w:rsidRPr="009325E5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44" w:rsidRPr="009325E5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收获后</w:t>
            </w:r>
          </w:p>
          <w:p w:rsidR="00744C44" w:rsidRPr="009325E5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处理机械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44" w:rsidRPr="009325E5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干燥机械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4C44" w:rsidRDefault="00744C44">
            <w:r w:rsidRPr="007775A2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谷物烘干机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44" w:rsidRPr="009325E5" w:rsidRDefault="00744C44" w:rsidP="00744C44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批处理量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20t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循环式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烘干机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44" w:rsidRPr="009325E5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10t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≤批处理量＜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20t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；循环式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C44" w:rsidRPr="00D12940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28000</w:t>
            </w:r>
          </w:p>
        </w:tc>
      </w:tr>
      <w:tr w:rsidR="00744C44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44" w:rsidRPr="00D12940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44" w:rsidRPr="009325E5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44" w:rsidRPr="009325E5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收获后</w:t>
            </w:r>
          </w:p>
          <w:p w:rsidR="00744C44" w:rsidRPr="009325E5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处理机械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44" w:rsidRPr="009325E5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干燥机械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4C44" w:rsidRDefault="00744C44">
            <w:r w:rsidRPr="007775A2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谷物烘干机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44" w:rsidRPr="009325E5" w:rsidRDefault="00744C44" w:rsidP="00744C44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批处理量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30t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循环式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烘干机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44" w:rsidRPr="009325E5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20t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≤批处理量＜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30t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；循环式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C44" w:rsidRPr="00D12940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744C44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44" w:rsidRPr="00D12940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44" w:rsidRPr="009325E5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44" w:rsidRPr="009325E5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收获后</w:t>
            </w:r>
          </w:p>
          <w:p w:rsidR="00744C44" w:rsidRPr="009325E5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处理机械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44" w:rsidRPr="009325E5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干燥机械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4C44" w:rsidRDefault="00744C44">
            <w:r w:rsidRPr="007775A2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谷物烘干机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44" w:rsidRPr="009325E5" w:rsidRDefault="00744C44" w:rsidP="00744C44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批处理量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30t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及以上循环式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烘干机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44" w:rsidRPr="009325E5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批处理量≥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30t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；循环式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C44" w:rsidRPr="00D12940" w:rsidRDefault="00744C4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50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排灌机械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水泵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离心泵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5.5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22kW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离心泵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离心泵；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5.5kW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≤配套功率＜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22kW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；机座；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底阀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360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排灌机械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水泵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离心泵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55kW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离心泵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离心泵；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22kW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≤配套功率＜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55kW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；机座；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底阀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1300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排灌机械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水泵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离心泵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110kW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离心泵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离心泵；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55kW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≤配套功率＜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110kW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；机座；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底阀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排灌机械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水泵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离心泵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110kW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及以上离心泵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离心泵；配套功率≥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110kW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；机座；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底阀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水产机械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水产养殖机械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增氧机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普通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增氧机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普通增氧机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300</w:t>
            </w:r>
          </w:p>
        </w:tc>
      </w:tr>
      <w:tr w:rsidR="00AD2893" w:rsidRPr="009325E5" w:rsidTr="0093012C">
        <w:trPr>
          <w:trHeight w:val="737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水产机械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水产养殖机械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增氧机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微孔曝气式增氧机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曝气式增氧机；功率≥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；气泵和配套电机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套，通气总管（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PVC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）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+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微孔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增氧管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570174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整地机械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起垄机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起垄机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≤作业幅宽＜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570174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整地机械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起垄机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起垄机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≤作业幅宽＜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8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570174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整地机械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起垄机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及以上起垄机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作业幅宽≥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5500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570174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开沟机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开沟深度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50cm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以下配套轮式拖拉机开沟机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配套轮式拖拉机；开沟深度＜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50cm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1600</w:t>
            </w:r>
          </w:p>
        </w:tc>
      </w:tr>
      <w:tr w:rsidR="00AD2893" w:rsidRPr="009325E5" w:rsidTr="0093012C">
        <w:trPr>
          <w:trHeight w:val="51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570174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开沟机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开沟深度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50cm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及以上配套轮式拖拉机开沟机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配套轮式拖拉机；开沟深度≥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50cm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2000</w:t>
            </w:r>
          </w:p>
        </w:tc>
      </w:tr>
      <w:tr w:rsidR="00AD2893" w:rsidRPr="009325E5" w:rsidTr="0093012C">
        <w:trPr>
          <w:trHeight w:val="51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设施农业设备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食用菌生产设备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蘑菇灭菌器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容积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20-45m3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；功率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20m3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≤容积＜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45m3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20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51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lastRenderedPageBreak/>
              <w:t>25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设施农业设备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食用菌生产设备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蘑菇灭菌器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容积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45-60m3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；功率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45m3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≤容积≤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60m3 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35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34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设施农业设备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食用菌生产设备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蘑菇灭菌器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容积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60m3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以上；功率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容积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&gt;60m3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55000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简易保鲜储藏设备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独立库容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³以下简易保鲜储藏设备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独立库容＜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³；每立方米功率≥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0.05KW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元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/m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简易保鲜储藏设备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独立库容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³简易保鲜储藏设备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³≤独立库容＜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³；每立方米功率≥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0.05KW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元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/m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简易保鲜储藏设备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独立库容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³简易保鲜储藏设备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³≤独立库容＜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³；每立方米功率≥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0.032KW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60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元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/m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简易保鲜储藏设备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独立库容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400m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³简易保鲜储藏设备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³≤独立库容＜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400m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³；每立方米功率≥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0.025KW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元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/m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简易保鲜储藏设备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A74F67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独立库容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400</w:t>
            </w:r>
            <w:r w:rsidR="00A74F67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1000m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³简易保鲜储藏设备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400m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³≤独立库容＜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1000m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³；每立方米功率≥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0.025KW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元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/m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</w:t>
            </w:r>
          </w:p>
        </w:tc>
      </w:tr>
      <w:tr w:rsidR="00AD2893" w:rsidRPr="009325E5" w:rsidTr="0093012C">
        <w:trPr>
          <w:trHeight w:val="90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570174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风送喷雾机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药箱容积≥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300L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，喷幅≥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，自走式（不含三轮机型和以四轮拖拉机、变型运输车辆等底盘为基础的自走式机型）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自走式，药箱容积≥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300L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，喷幅≥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（不含三轮机型和以四轮拖拉机、变型运输车辆等底盘为基础的自走式机型）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4000</w:t>
            </w:r>
          </w:p>
        </w:tc>
      </w:tr>
      <w:tr w:rsidR="00AD2893" w:rsidRPr="009325E5" w:rsidTr="0093012C">
        <w:trPr>
          <w:trHeight w:val="283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风送喷雾机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其它自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走风送式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喷雾机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其它自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走风送式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喷雾机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454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570174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风送喷雾机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药箱容积≥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300L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，喷幅半径≥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，牵引式、车载式等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药箱容积≥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300L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，喷幅半径≥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，牵引式、车载式等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农田基本建设机械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平地机械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激光平地机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幅宽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2-3m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激光平地机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≤幅宽＜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12000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农田基本建设机械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平地机械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激光平地机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幅宽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及以上激光平地机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幅宽≥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250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乘坐式割草机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B3764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功率大于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15K</w:t>
            </w:r>
            <w:r w:rsidR="00DB376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且作业幅宽大于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90</w:t>
            </w:r>
            <w:r w:rsidR="00B959B9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cm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的乘坐式割草机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B3764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形式：乘坐式；功率≥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15K</w:t>
            </w:r>
            <w:r w:rsidR="00DB376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；作业幅宽≥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90</w:t>
            </w:r>
            <w:r w:rsidR="00DB376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cm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农用搬运机械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装卸机械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抓草机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18-30KW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抓草机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农用搬运机械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装卸机械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抓草机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30-40KW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抓草机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农用搬运机械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装卸机械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抓草机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40-55KW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抓草机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55KW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8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饲养机械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固液分离机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电机总功率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以下固液分离机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电机总功率＜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2600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饲养机械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固液分离机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电机总功率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5-10kW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固液分离机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≤电机总功率＜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2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饲养机械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固液分离机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电机总功率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及以上固液分离机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电机总功率≥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60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227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施肥机械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撒肥机</w:t>
            </w:r>
            <w:proofErr w:type="gramEnd"/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肥箱容积</w:t>
            </w:r>
            <w:proofErr w:type="gramEnd"/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500L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及以上摆动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式撒肥机</w:t>
            </w:r>
            <w:proofErr w:type="gramEnd"/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形式：摆动式；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肥箱容积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500L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3600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施肥机械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撒肥机</w:t>
            </w:r>
            <w:proofErr w:type="gramEnd"/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肥箱容积</w:t>
            </w:r>
            <w:proofErr w:type="gramEnd"/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200L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及以上的其他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撒肥机</w:t>
            </w:r>
            <w:proofErr w:type="gramEnd"/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肥箱容积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200L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施肥机械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水稻侧深施肥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装置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气吹式、气体强制输送装置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气吹式、气体强制输送装置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6000</w:t>
            </w:r>
          </w:p>
        </w:tc>
      </w:tr>
      <w:tr w:rsidR="00AD2893" w:rsidRPr="009325E5" w:rsidTr="0093012C">
        <w:trPr>
          <w:trHeight w:val="27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施肥机械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水稻侧深施肥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装置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非气吹式、非气体强制输送装置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非气吹式、非气体强制输送装置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3000</w:t>
            </w:r>
          </w:p>
        </w:tc>
      </w:tr>
      <w:tr w:rsidR="00E544CF" w:rsidRPr="009325E5" w:rsidTr="0093012C">
        <w:trPr>
          <w:trHeight w:val="284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CF" w:rsidRPr="009325E5" w:rsidRDefault="00E544CF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CF" w:rsidRPr="009325E5" w:rsidRDefault="00E544CF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CF" w:rsidRDefault="00E544CF" w:rsidP="00E544CF">
            <w:r w:rsidRPr="00586691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CF" w:rsidRDefault="00E544CF" w:rsidP="00E544CF">
            <w:r w:rsidRPr="00586691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CF" w:rsidRPr="009325E5" w:rsidRDefault="00E544CF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水产养殖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lastRenderedPageBreak/>
              <w:t>环境监控与管理设备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CF" w:rsidRPr="009325E5" w:rsidRDefault="00E544CF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lastRenderedPageBreak/>
              <w:t>水产养殖环境智能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/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成套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lastRenderedPageBreak/>
              <w:t>监控管理设备（具有测量水温、溶氧等功能）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CF" w:rsidRPr="009325E5" w:rsidRDefault="00E544CF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lastRenderedPageBreak/>
              <w:t>水产养殖环境智能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/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成套监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lastRenderedPageBreak/>
              <w:t>控管理设备（具有测量水温、溶氧等功能）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4CF" w:rsidRPr="00D12940" w:rsidRDefault="00E544CF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lastRenderedPageBreak/>
              <w:t>1000</w:t>
            </w:r>
          </w:p>
        </w:tc>
      </w:tr>
      <w:tr w:rsidR="00E544CF" w:rsidRPr="009325E5" w:rsidTr="0093012C">
        <w:trPr>
          <w:trHeight w:val="68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CF" w:rsidRPr="009325E5" w:rsidRDefault="00E544CF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lastRenderedPageBreak/>
              <w:t>34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CF" w:rsidRPr="009325E5" w:rsidRDefault="00E544CF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CF" w:rsidRDefault="00E544CF" w:rsidP="00E544CF">
            <w:r w:rsidRPr="00586691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CF" w:rsidRDefault="00E544CF" w:rsidP="00E544CF">
            <w:r w:rsidRPr="00586691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CF" w:rsidRPr="009325E5" w:rsidRDefault="00E544CF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水产养殖环境监控与管理设备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CF" w:rsidRPr="009325E5" w:rsidRDefault="00E544CF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水产养殖环境智能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/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成套监控管理设备（具有测量水温、溶氧、电导等功能）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CF" w:rsidRPr="009325E5" w:rsidRDefault="00E544CF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水产养殖环境智能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/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成套监控管理设备（具有测量水温、溶氧、电导等功能）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4CF" w:rsidRPr="00D12940" w:rsidRDefault="00E544CF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8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454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秸秆压块（粒、棒）机（含移动式）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生产率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0.5-1T/H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0.5T/H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≤生产率＜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1T/H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6000</w:t>
            </w:r>
          </w:p>
        </w:tc>
      </w:tr>
      <w:tr w:rsidR="00AD2893" w:rsidRPr="009325E5" w:rsidTr="0093012C">
        <w:trPr>
          <w:trHeight w:val="454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秸秆压块（粒、棒）机（含移动式）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生产率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1-2T/H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1T/H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≤生产率＜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2T/H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0000</w:t>
            </w:r>
          </w:p>
        </w:tc>
      </w:tr>
      <w:tr w:rsidR="00AD2893" w:rsidRPr="009325E5" w:rsidTr="0093012C">
        <w:trPr>
          <w:trHeight w:val="454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秸秆压块（粒、棒）机（含移动式）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生产率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2T/H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生产率≥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2T/H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农用搬运机械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运输机械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田园搬运机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及以上自走履带式田园搬运机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(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不带液压自卸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农用搬运机械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运输机械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田园搬运机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3.6kW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至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4.1KW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自走履带式田园搬运机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 (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液压自卸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3.6KW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4.1KW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自走履带式；液压自卸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农用搬运机械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运输机械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田园搬运机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4.1kW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及以上自走履带式田园搬运机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 (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液压自卸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4.1</w:t>
            </w:r>
            <w:r w:rsidR="00764A54"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 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自走履带式；液压自卸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整地机械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筑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埂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筑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埂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高度大于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25cm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且配套动力大于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36.7KW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的筑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埂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筑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埂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高</w:t>
            </w:r>
            <w:r w:rsidR="00764A5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度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25cm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；配套动力≥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36.7KW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50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秧苗移栽机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1-3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行自走式或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行及以上牵引式、悬挂式秧苗移栽机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1-3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行自走式；或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行及以上牵引式、悬挂式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284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秧苗移栽机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行及以上自走式秧苗移栽机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形式：自走式；行数≥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9000</w:t>
            </w:r>
          </w:p>
        </w:tc>
      </w:tr>
      <w:tr w:rsidR="00AD2893" w:rsidRPr="009325E5" w:rsidTr="0093012C">
        <w:trPr>
          <w:trHeight w:val="284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秧苗移栽机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行四轮乘坐式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水稻钵苗移栽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四轮乘坐式</w:t>
            </w:r>
            <w:proofErr w:type="gramStart"/>
            <w:r w:rsidR="00764A54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水稻钵苗移栽</w:t>
            </w:r>
            <w:proofErr w:type="gramEnd"/>
            <w:r w:rsidR="00764A54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8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284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秧苗移栽机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行四轮乘坐式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水稻钵苗移栽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四轮乘坐式</w:t>
            </w:r>
            <w:proofErr w:type="gramStart"/>
            <w:r w:rsidR="00764A54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水稻钵苗移栽</w:t>
            </w:r>
            <w:proofErr w:type="gramEnd"/>
            <w:r w:rsidR="00764A54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764A54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="00764A5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茶园防霜机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2.4KW</w:t>
            </w:r>
            <w:r w:rsidR="00764A5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以上茶园防霜机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电机功率≥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2.4KW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3500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根茎作物收获机械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花生收获机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与四轮拖拉机配套，幅宽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0.8-1.5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米花生收获机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配套四轮拖拉机，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0.8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米≤幅宽＜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米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根茎作物收获机械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花生收获机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与四轮拖拉机配套，幅宽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米及以上花生收获机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配套四轮拖拉机，幅宽≥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米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25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根茎作物收获机械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花生收获机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联合收获机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含挖掘、分离、摘果、集箱等功能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22000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脱粒机械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花生摘果机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配套动力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3-7kw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≤配套动力＜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脱粒机械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花生摘果机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配套动力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配套动力≥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翻抛机</w:t>
            </w:r>
            <w:proofErr w:type="gramEnd"/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有机肥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翻抛机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；配套动力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有机肥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翻抛机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；配套动力≥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lastRenderedPageBreak/>
              <w:t>42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翻抛机</w:t>
            </w:r>
            <w:proofErr w:type="gramEnd"/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自走履带式；功率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90KW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60000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翻抛机</w:t>
            </w:r>
            <w:proofErr w:type="gramEnd"/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自走履带式；功率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自走履带式；功率≥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90KW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铧式犁（翻转犁）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单体幅宽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35cm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及以上，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铧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翻转犁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单体幅宽≥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35cm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铧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体个数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铧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30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铧式犁（翻转犁）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单体幅宽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35cm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及以上，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铧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翻转犁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单体幅宽≥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35cm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铧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体个数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铧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铧式犁（翻转犁）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单体幅宽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35cm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及以上，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铧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及以上翻转犁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单体幅宽≥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35cm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铧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体个数≥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铧</w:t>
            </w:r>
            <w:proofErr w:type="gram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4500</w:t>
            </w:r>
          </w:p>
        </w:tc>
      </w:tr>
      <w:tr w:rsidR="002708F4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F4" w:rsidRPr="009325E5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F4" w:rsidRPr="009325E5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08F4" w:rsidRDefault="002708F4">
            <w:r w:rsidRPr="008A0E9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8F4" w:rsidRPr="00D12940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F4" w:rsidRPr="009325E5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旋耕播种机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F4" w:rsidRPr="009325E5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行旋耕施肥播种机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F4" w:rsidRPr="009325E5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行≤播种行数≤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18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行（含旋耕、施肥、播种功能）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8F4" w:rsidRPr="00D12940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2500</w:t>
            </w:r>
          </w:p>
        </w:tc>
      </w:tr>
      <w:tr w:rsidR="002708F4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F4" w:rsidRPr="00D12940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F4" w:rsidRPr="009325E5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08F4" w:rsidRDefault="002708F4">
            <w:r w:rsidRPr="008A0E9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8F4" w:rsidRDefault="002708F4" w:rsidP="002708F4">
            <w:r w:rsidRPr="00AF4FC9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F4" w:rsidRPr="009325E5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旋耕播种机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F4" w:rsidRPr="009325E5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行旋耕施肥播种机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F4" w:rsidRPr="009325E5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19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行≤播种行数≤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24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行（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耕幅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2800mm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，含旋耕、施肥、播种功能）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8F4" w:rsidRPr="00D12940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4500</w:t>
            </w:r>
          </w:p>
        </w:tc>
      </w:tr>
      <w:tr w:rsidR="002708F4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F4" w:rsidRPr="00D12940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F4" w:rsidRPr="009325E5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08F4" w:rsidRDefault="002708F4">
            <w:r w:rsidRPr="008A0E9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8F4" w:rsidRDefault="002708F4" w:rsidP="002708F4">
            <w:r w:rsidRPr="00AF4FC9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F4" w:rsidRPr="009325E5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旋耕播种机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F4" w:rsidRPr="009325E5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行及以上旋耕施肥播种机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F4" w:rsidRPr="009325E5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播种行数≥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行（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耕幅</w:t>
            </w:r>
            <w:proofErr w:type="gramEnd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3500mm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，含旋耕、施肥、播种功能）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8F4" w:rsidRPr="00D12940" w:rsidRDefault="002708F4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6500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设施农业设备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温室大棚设备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热风炉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764A54" w:rsidP="00074165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额定功率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30KW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及以上且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制热量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100KW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</w:t>
            </w:r>
            <w:r w:rsidR="0036715A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热泵热风炉（配套粮食烘干机）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额定功率≥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；制热量≥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100KW</w:t>
            </w:r>
            <w:r w:rsidR="00550790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（配套粮食烘干机）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设施农业设备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温室大棚设备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热风炉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AB2F0E" w:rsidP="00DD7EF2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0000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50000kcal/h</w:t>
            </w:r>
            <w:r w:rsidR="0007416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074165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换热效率</w:t>
            </w:r>
            <w:r w:rsidR="00074165"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80%</w:t>
            </w:r>
            <w:r w:rsidR="0007416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</w:t>
            </w:r>
            <w:r w:rsidR="0036715A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生物质热风炉；</w:t>
            </w:r>
            <w:r w:rsidR="00DD7EF2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配备送料和温控装置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0000kcal/h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≤热功率＜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50000kcal/h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，换热效率≥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80%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，配备送料和温控装置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设施农业设备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温室大棚设备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热风炉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AB2F0E" w:rsidP="00AB2F0E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15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0000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30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0000kcal/h</w:t>
            </w:r>
            <w:r w:rsidR="0007416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074165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换热效率</w:t>
            </w:r>
            <w:r w:rsidR="00074165"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80%</w:t>
            </w:r>
            <w:r w:rsidR="0007416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</w:t>
            </w:r>
            <w:r w:rsidR="0036715A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生物质热风炉；</w:t>
            </w:r>
            <w:r w:rsidR="00DD7EF2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配备送料和温控装置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15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0000kcal/h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≤热功率＜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30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0000kcal/h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，换热效率≥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80%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，配备送料和温控装置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设施农业设备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温室大棚设备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热风炉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AB2F0E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300000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450000kcal/h</w:t>
            </w:r>
            <w:r w:rsidR="0007416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074165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换热效率</w:t>
            </w:r>
            <w:r w:rsidR="00074165"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80%</w:t>
            </w:r>
            <w:r w:rsidR="0007416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</w:t>
            </w:r>
            <w:r w:rsidR="0036715A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生物质热风炉；</w:t>
            </w:r>
            <w:r w:rsidR="00DD7EF2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配备送料和温控装置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300000kcal/h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≤热功率＜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450000kcal/h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，换热效率≥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80%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，配备送料和温控装置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8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设施农业设备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温室大棚设备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热风炉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E26A1C" w:rsidP="00074165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</w:t>
            </w:r>
            <w:r w:rsidR="00AB2F0E"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50000</w:t>
            </w:r>
            <w:r w:rsidR="00AB2F0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="00AB2F0E"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750000kcal/</w:t>
            </w:r>
            <w:r w:rsidR="00074165"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h</w:t>
            </w:r>
            <w:r w:rsidR="0007416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074165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换热效率</w:t>
            </w:r>
            <w:r w:rsidR="00074165"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80%</w:t>
            </w:r>
            <w:r w:rsidR="0007416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</w:t>
            </w:r>
            <w:r w:rsidR="0036715A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生物质热风炉</w:t>
            </w:r>
            <w:r w:rsidR="00DD7EF2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="00DD7EF2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配备送料和温控装置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450000kcal/h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≤热功率＜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750000kcal/h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，换热效率≥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80%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，配备送料和温控装置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设施农业设备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温室大棚设备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热风炉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AB2F0E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750000kcal/h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</w:t>
            </w:r>
            <w:r w:rsidR="00E26A1C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="00E26A1C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换热效率</w:t>
            </w:r>
            <w:r w:rsidR="00E26A1C"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80%</w:t>
            </w:r>
            <w:r w:rsidR="00E26A1C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</w:t>
            </w:r>
            <w:r w:rsidR="0036715A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生物质热风炉；</w:t>
            </w:r>
            <w:r w:rsidR="00DD7EF2"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配备送料和温控装置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热功率≥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750000kcal/h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，换热效率≥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80%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，配备送料和温控装置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20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农业用北斗终端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电动方向盘，直线精度±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10cm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的北斗导航辅助驾驶系统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电动方向盘，北斗导航辅助驾驶系统，直线精度±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10cm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农业用北斗终端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液压控制转向机，直线精度±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2.5cm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的北斗导航自动驾驶系统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液压控制转向机，北斗导航自动驾驶系统，直线精度±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2.5cm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17000</w:t>
            </w:r>
          </w:p>
        </w:tc>
      </w:tr>
      <w:tr w:rsidR="00AD2893" w:rsidRPr="009325E5" w:rsidTr="0093012C">
        <w:trPr>
          <w:trHeight w:val="34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整地机械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圆盘耙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圆盘耙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≤作业幅宽＜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2000</w:t>
            </w:r>
          </w:p>
        </w:tc>
      </w:tr>
      <w:tr w:rsidR="00AD2893" w:rsidRPr="009325E5" w:rsidTr="0093012C">
        <w:trPr>
          <w:trHeight w:val="34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整地机械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圆盘耙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3.5m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圆盘耙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≤作业幅宽＜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3.5m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300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AD2893" w:rsidRPr="009325E5" w:rsidTr="0093012C">
        <w:trPr>
          <w:trHeight w:val="34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整地机械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圆盘耙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3.5m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及以上圆盘耙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作业幅宽≥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3.5m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40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lastRenderedPageBreak/>
              <w:t>48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11A96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11A96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有机肥加工成套设备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配套功率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及以上、生产率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0.8t/h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配套功率≥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、生产率≥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0.8t/h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；包括输送带、粉碎机、混合机、制粒机、装袋机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15000</w:t>
            </w:r>
          </w:p>
        </w:tc>
      </w:tr>
      <w:tr w:rsidR="00AD2893" w:rsidRPr="009325E5" w:rsidTr="0093012C">
        <w:trPr>
          <w:trHeight w:val="34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沼气发电机组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15-50kW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的沼气发电机组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 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≤额定功率＜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20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34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沼气发电机组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50kW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及以上的沼气发电机组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额定功率≥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50kW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40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育苗机械设备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自走式秧田育秧播种机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生产率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500(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盘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/h)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及以上自走式秧田育秧播种机（单盘播种）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生产率≥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500(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盘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/h)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含铺底土、播种、覆土功能；单盘播种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育苗机械设备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自走式秧田育秧播种机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生产率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800(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盘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/h)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及以上自走式秧田育秧播种机（双盘播种）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生产率≥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800(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盘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/h)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含铺底土、播种、覆土功能；双盘播种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8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根茎作物收获机械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薯类收获机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0.7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分段式薯类收获机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分段收获；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0.7m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≤作业幅宽＜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根茎作物收获机械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薯类收获机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分段式薯类收获机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分段收获；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≤作业幅宽＜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根茎作物收获机械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薯类收获机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及以上分段式薯类收获机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分段收获；作业幅宽≥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1.5m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根茎作物收获机械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薯类收获机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薯类联合收获机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联合收获，包含挖掘、抖土、分离、集装等功能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水稻直播机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行及以上牵引或悬挂式水稻直播机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作业行数≥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行；形式：悬挂式、牵引式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30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水稻直播机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行及以上自走四轮乘坐式水稻直播机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作业行数≥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行；形式：自走四轮乘坐式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10000</w:t>
            </w:r>
          </w:p>
        </w:tc>
      </w:tr>
      <w:tr w:rsidR="00AD2893" w:rsidRPr="009325E5" w:rsidTr="00DD7EF2">
        <w:trPr>
          <w:trHeight w:val="873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养蜂设备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养蜂平台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0223B6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适用蜂箱数量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个及以上的养蜂平台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D7EF2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适用蜂箱数量≥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80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个；含蜂箱保湿和蜜蜂饲喂装置、电动摇浆机、电动取浆器、花粉干燥箱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9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病死畜禽无害化处理设备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有效容积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0.5m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-2m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³病死畜禽无害化处理设备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0.5m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³≤有效容积＜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³，配备尾气处理装置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10000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病死畜禽无害化处理设备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有效容积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³及以上病死畜禽无害化处理设备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有效容积≥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³，配备尾气处理装置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20000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田园管理机械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修剪机械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茶树修剪机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双人平行式茶树修剪机</w:t>
            </w: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自带动力；双人操作；作业幅宽≥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茶叶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杀青机</w:t>
            </w:r>
            <w:proofErr w:type="gramEnd"/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滚筒直径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—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60cm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杀青机</w:t>
            </w:r>
            <w:proofErr w:type="gramEnd"/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30cm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≤滚筒直径＜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0cm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茶叶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杀青机</w:t>
            </w:r>
            <w:proofErr w:type="gramEnd"/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滚筒直径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60cm</w:t>
            </w: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杀青机</w:t>
            </w:r>
            <w:proofErr w:type="gramEnd"/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滚筒直径≥</w:t>
            </w: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60cm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茶叶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杀青机</w:t>
            </w:r>
            <w:proofErr w:type="gramEnd"/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燃气式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杀青机</w:t>
            </w:r>
            <w:proofErr w:type="gramEnd"/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燃气式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1500</w:t>
            </w:r>
          </w:p>
        </w:tc>
      </w:tr>
      <w:tr w:rsidR="00AD2893" w:rsidRPr="009325E5" w:rsidTr="0093012C">
        <w:trPr>
          <w:trHeight w:val="450"/>
          <w:jc w:val="center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茶叶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杀青机</w:t>
            </w:r>
            <w:proofErr w:type="gramEnd"/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</w:t>
            </w:r>
            <w:proofErr w:type="gramStart"/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杀青机</w:t>
            </w:r>
            <w:proofErr w:type="gramEnd"/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杀青方式：蒸汽、微波、电磁、高温热风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2500</w:t>
            </w:r>
          </w:p>
        </w:tc>
      </w:tr>
      <w:tr w:rsidR="00AD2893" w:rsidRPr="009325E5" w:rsidTr="0093012C">
        <w:trPr>
          <w:trHeight w:val="8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机耕船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2B78F7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8.8-14.7KW</w:t>
            </w: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带动力输出装置的机耕船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2B78F7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船体、发动机、动力输出装置；</w:t>
            </w: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8.8KW&lt;</w:t>
            </w: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发动机功率</w:t>
            </w: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&lt;14.7KW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2500</w:t>
            </w:r>
          </w:p>
        </w:tc>
      </w:tr>
      <w:tr w:rsidR="00AD2893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机耕船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2B78F7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14.7KW</w:t>
            </w: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及以上带动力输出装置的机耕船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2B78F7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船体、发动机、动力输出装置；发动机功率≥</w:t>
            </w: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14.7KW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4000</w:t>
            </w:r>
          </w:p>
        </w:tc>
      </w:tr>
      <w:tr w:rsidR="00AD2893" w:rsidRPr="00062B63" w:rsidTr="0093012C">
        <w:trPr>
          <w:trHeight w:val="78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062B6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根茎作物</w:t>
            </w:r>
            <w:r w:rsidRPr="00062B6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062B63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062B6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大蒜收获机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3C1331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062B6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牵引</w:t>
            </w:r>
            <w:r w:rsidR="0087602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式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、</w:t>
            </w:r>
            <w:r w:rsidRPr="00062B6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悬挂式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</w:t>
            </w:r>
            <w:r w:rsidRPr="00062B6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工作幅宽≥</w:t>
            </w:r>
            <w:r w:rsidRPr="00062B6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1m</w:t>
            </w:r>
            <w:r w:rsidRPr="00062B6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="009F706B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或</w:t>
            </w:r>
            <w:r w:rsidRPr="00062B6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自走式，配套动力≥</w:t>
            </w:r>
            <w:r w:rsidRPr="00062B6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3.5kw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062B63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062B6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牵引式、悬挂式，工作幅宽≥</w:t>
            </w:r>
            <w:r w:rsidRPr="00062B6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1m</w:t>
            </w:r>
            <w:r w:rsidRPr="00062B6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="009F706B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或</w:t>
            </w:r>
            <w:r w:rsidRPr="00062B6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自走式，配套动力≥</w:t>
            </w:r>
            <w:r w:rsidRPr="00062B6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3.5kw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700</w:t>
            </w:r>
          </w:p>
        </w:tc>
      </w:tr>
      <w:tr w:rsidR="00AD2893" w:rsidRPr="00062B63" w:rsidTr="0093012C">
        <w:trPr>
          <w:trHeight w:val="52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lastRenderedPageBreak/>
              <w:t>59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890A8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890A8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碾米机械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5E760D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组合米机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5E760D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7.5kW</w:t>
            </w: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及以上碾米加工成套设备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5E760D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5E760D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功率≥</w:t>
            </w:r>
            <w:r w:rsidRPr="005E760D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7.5kw</w:t>
            </w:r>
            <w:r w:rsidRPr="005E760D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，剥壳机一台，清选机一台，碾米装置一套，抛光机一台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="002E287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6E1779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6E1779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5E760D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大米色选机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5E760D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普通</w:t>
            </w:r>
            <w:proofErr w:type="gramStart"/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光电大</w:t>
            </w:r>
            <w:proofErr w:type="gramEnd"/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米色选机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5E760D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应用传统光电探测器技术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12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="002E287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6E1779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6E1779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5E760D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大米色选机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5E760D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300</w:t>
            </w: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单元以下</w:t>
            </w: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CCD</w:t>
            </w: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图像传感器大米色选机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5E760D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色选</w:t>
            </w:r>
            <w:proofErr w:type="gramStart"/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机执行</w:t>
            </w:r>
            <w:proofErr w:type="gramEnd"/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单元数＜</w:t>
            </w: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300</w:t>
            </w: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；应用</w:t>
            </w: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CCD</w:t>
            </w: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图像传感器技术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5000</w:t>
            </w:r>
          </w:p>
        </w:tc>
      </w:tr>
      <w:tr w:rsidR="00AD2893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="002E287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16BE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6E1779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16BE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6E1779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5E760D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大米色选机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5E760D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300</w:t>
            </w: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单元及以上</w:t>
            </w: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CCD</w:t>
            </w: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图像传感器大米色选机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5E760D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色选</w:t>
            </w:r>
            <w:proofErr w:type="gramStart"/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机执行</w:t>
            </w:r>
            <w:proofErr w:type="gramEnd"/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单元数≥</w:t>
            </w: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300</w:t>
            </w: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；应用</w:t>
            </w: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CCD</w:t>
            </w: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图像传感器技术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25</w:t>
            </w:r>
            <w:r w:rsidRPr="00D1294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AD2893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="002E287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1E5C6B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1E5C6B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饲养机械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1E5C6B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清粪机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1E5C6B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1E5C6B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牵引刮板式清粪机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1E5C6B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1E5C6B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牵引刮板式清粪机；含动力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500</w:t>
            </w:r>
          </w:p>
        </w:tc>
      </w:tr>
      <w:tr w:rsidR="00AD2893" w:rsidRPr="00062B63" w:rsidTr="0093012C">
        <w:trPr>
          <w:trHeight w:val="356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="002E287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221411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青饲料收获机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16BE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160cm</w:t>
            </w:r>
            <w:r w:rsidR="00B45FAC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</w:t>
            </w: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以上悬挂</w:t>
            </w:r>
            <w:proofErr w:type="gramStart"/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甩刀式</w:t>
            </w:r>
            <w:proofErr w:type="gramEnd"/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青饲料收获机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16BE0" w:rsidRDefault="0036715A" w:rsidP="00186CC8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悬挂</w:t>
            </w:r>
            <w:proofErr w:type="gramStart"/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甩刀式</w:t>
            </w:r>
            <w:proofErr w:type="gramEnd"/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  <w:r w:rsidR="00186CC8"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割幅≥</w:t>
            </w: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0cm</w:t>
            </w:r>
            <w:r w:rsidR="00186CC8" w:rsidRPr="00916BE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3000</w:t>
            </w:r>
          </w:p>
        </w:tc>
      </w:tr>
      <w:tr w:rsidR="002E2870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Default="002E2870" w:rsidP="002E2870">
            <w:r w:rsidRPr="002401C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325E5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325E5" w:rsidRDefault="002E2870" w:rsidP="00221411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325E5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F049D8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7685B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青饲料收获机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16BE0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90cm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</w:t>
            </w: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以上悬挂单圆盘式青饲料收获机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16BE0" w:rsidRDefault="002E2870" w:rsidP="00186CC8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悬挂单圆盘式；割幅≥</w:t>
            </w: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90cm</w:t>
            </w:r>
            <w:r w:rsidRPr="00916BE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D12940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3600</w:t>
            </w:r>
          </w:p>
        </w:tc>
      </w:tr>
      <w:tr w:rsidR="002E2870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Default="002E2870" w:rsidP="002E2870">
            <w:r w:rsidRPr="002401C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325E5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325E5" w:rsidRDefault="002E2870" w:rsidP="00221411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325E5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F049D8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7685B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青饲料收获机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16BE0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90cm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</w:t>
            </w: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以上悬挂双圆盘式青饲料收获机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16BE0" w:rsidRDefault="002E2870" w:rsidP="00186CC8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悬挂双圆盘式；割幅≥</w:t>
            </w: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90cm</w:t>
            </w:r>
            <w:r w:rsidRPr="00916BE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D12940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3600</w:t>
            </w:r>
          </w:p>
        </w:tc>
      </w:tr>
      <w:tr w:rsidR="002E2870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Default="002E2870" w:rsidP="002E2870">
            <w:r w:rsidRPr="002401C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325E5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325E5" w:rsidRDefault="002E2870" w:rsidP="00221411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325E5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F049D8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7685B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青饲料收获机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16BE0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160cm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</w:t>
            </w: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以上悬挂</w:t>
            </w:r>
            <w:proofErr w:type="gramStart"/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其他式</w:t>
            </w:r>
            <w:proofErr w:type="gramEnd"/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青饲料收获机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16BE0" w:rsidRDefault="002E2870" w:rsidP="00186CC8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悬挂其他式；割幅≥</w:t>
            </w: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160cm</w:t>
            </w:r>
            <w:r w:rsidRPr="00916BE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D12940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8000</w:t>
            </w:r>
          </w:p>
        </w:tc>
      </w:tr>
      <w:tr w:rsidR="002E2870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Default="002E2870" w:rsidP="002E2870">
            <w:r w:rsidRPr="002401C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325E5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325E5" w:rsidRDefault="002E2870" w:rsidP="00221411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325E5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F049D8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7685B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青饲料收获机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16BE0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110cm</w:t>
            </w: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及以上牵引式青饲料收获机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16BE0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牵引式；割幅≥</w:t>
            </w: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110cm</w:t>
            </w: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D12940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4000</w:t>
            </w:r>
          </w:p>
        </w:tc>
      </w:tr>
      <w:tr w:rsidR="002E2870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Default="002E2870" w:rsidP="002E2870">
            <w:r w:rsidRPr="002401C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325E5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325E5" w:rsidRDefault="002E2870" w:rsidP="00221411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325E5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F049D8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7685B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青饲料收获机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16BE0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200cm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</w:t>
            </w: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自走圆盘式青饲料收获机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16BE0" w:rsidRDefault="002E2870" w:rsidP="00186CC8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自走圆盘式；割幅≥</w:t>
            </w: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200cm</w:t>
            </w:r>
            <w:r w:rsidRPr="00916BE0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D12940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42000</w:t>
            </w:r>
          </w:p>
        </w:tc>
      </w:tr>
      <w:tr w:rsidR="002E2870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Default="002E2870" w:rsidP="002E2870">
            <w:r w:rsidRPr="002401C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325E5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325E5" w:rsidRDefault="002E2870" w:rsidP="00221411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325E5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F049D8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7685B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青饲料收获机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16BE0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180cm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</w:t>
            </w: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</w:t>
            </w:r>
            <w:proofErr w:type="gramStart"/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其他式</w:t>
            </w:r>
            <w:proofErr w:type="gramEnd"/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青饲料收获机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916BE0" w:rsidRDefault="002E2870" w:rsidP="00186CC8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自走其他式；割幅≥</w:t>
            </w:r>
            <w:r w:rsidRPr="00916BE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180cm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870" w:rsidRPr="00D12940" w:rsidRDefault="002E2870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36000</w:t>
            </w:r>
          </w:p>
        </w:tc>
      </w:tr>
      <w:tr w:rsidR="00AD2893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="002E287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221411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B351AF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圆草捆包膜机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B351AF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1.1kW</w:t>
            </w: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及以上圆草捆包膜机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B351AF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电机，功率≥</w:t>
            </w: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1.1kW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1500</w:t>
            </w:r>
          </w:p>
        </w:tc>
      </w:tr>
      <w:tr w:rsidR="00AD2893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="002E287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221411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</w:t>
            </w:r>
            <w:r w:rsidR="00221411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料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（草）</w:t>
            </w:r>
            <w:r w:rsidRPr="001E5C6B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加工机械设备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F0E1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饲料制备（搅拌）机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F049D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4-9m</w:t>
            </w:r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³饲料全</w:t>
            </w:r>
            <w:proofErr w:type="gramStart"/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混合日</w:t>
            </w:r>
            <w:proofErr w:type="gramEnd"/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粮制备机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F049D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4m</w:t>
            </w:r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³≤</w:t>
            </w:r>
            <w:proofErr w:type="gramStart"/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搅拌室</w:t>
            </w:r>
            <w:proofErr w:type="gramEnd"/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容积＜</w:t>
            </w:r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9m</w:t>
            </w:r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³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12000</w:t>
            </w:r>
          </w:p>
        </w:tc>
      </w:tr>
      <w:tr w:rsidR="00AD2893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="002E287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16BE0" w:rsidRDefault="0036715A" w:rsidP="00221411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3F571D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16BE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F544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</w:t>
            </w:r>
            <w:r w:rsidR="00221411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料</w:t>
            </w:r>
            <w:r w:rsidRPr="009F544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（草）加工机械设备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F0E1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饲料制备（搅拌）机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F049D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9-12m</w:t>
            </w:r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³饲料全</w:t>
            </w:r>
            <w:proofErr w:type="gramStart"/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混合日</w:t>
            </w:r>
            <w:proofErr w:type="gramEnd"/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粮制备机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F049D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9m</w:t>
            </w:r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³≤</w:t>
            </w:r>
            <w:proofErr w:type="gramStart"/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搅拌室</w:t>
            </w:r>
            <w:proofErr w:type="gramEnd"/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容积＜</w:t>
            </w:r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12m</w:t>
            </w:r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³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15000</w:t>
            </w:r>
          </w:p>
        </w:tc>
      </w:tr>
      <w:tr w:rsidR="00AD2893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="002E287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16BE0" w:rsidRDefault="0036715A" w:rsidP="00221411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3F571D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16BE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F544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</w:t>
            </w:r>
            <w:r w:rsidR="00221411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料</w:t>
            </w:r>
            <w:r w:rsidRPr="009F544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（草）加工机械设备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F0E1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饲料制备（搅拌）机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F049D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12m</w:t>
            </w:r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³及以上饲料全</w:t>
            </w:r>
            <w:proofErr w:type="gramStart"/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混合日</w:t>
            </w:r>
            <w:proofErr w:type="gramEnd"/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粮制备机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F049D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搅拌室</w:t>
            </w:r>
            <w:proofErr w:type="gramEnd"/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容积≥</w:t>
            </w:r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12m</w:t>
            </w:r>
            <w:r w:rsidRPr="00F049D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³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20000</w:t>
            </w:r>
          </w:p>
        </w:tc>
      </w:tr>
      <w:tr w:rsidR="00AD2893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F0E1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="002E287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F0E1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F0E1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F0E1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F0E1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沼液沼渣抽排设备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BB70FC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B70FC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带刀带磨碎盘沼液沼渣抽排设备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BB70FC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B70FC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带刀带磨碎盘；电机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510</w:t>
            </w:r>
          </w:p>
        </w:tc>
      </w:tr>
      <w:tr w:rsidR="00AD2893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F0E1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="002E287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F0E1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F0E1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F0E1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F0E1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沼液沼渣抽排设备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A6D04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A6D0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罐体容积</w:t>
            </w:r>
            <w:r w:rsidRPr="00EA6D0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1m</w:t>
            </w:r>
            <w:r w:rsidRPr="00EA6D0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³以下沼液沼渣抽排设备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A6D04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A6D0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罐体容积＜</w:t>
            </w:r>
            <w:r w:rsidRPr="00EA6D0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1m</w:t>
            </w:r>
            <w:r w:rsidRPr="00EA6D0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³；不锈钢罐体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300</w:t>
            </w:r>
          </w:p>
        </w:tc>
      </w:tr>
      <w:tr w:rsidR="00AD2893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F0E1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="002E287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F0E1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F0E1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F0E1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F0E18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沼液沼渣抽排设备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A6D04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A6D0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罐体容积</w:t>
            </w:r>
            <w:r w:rsidRPr="00EA6D0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1m</w:t>
            </w:r>
            <w:r w:rsidRPr="00EA6D0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³及以上沼液沼渣抽排设备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EA6D04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A6D0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罐体容积≥</w:t>
            </w:r>
            <w:r w:rsidRPr="00EA6D0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1m</w:t>
            </w:r>
            <w:r w:rsidRPr="00EA6D0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³；不锈钢罐体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760</w:t>
            </w:r>
          </w:p>
        </w:tc>
      </w:tr>
      <w:tr w:rsidR="00AD2893" w:rsidRPr="00062B63" w:rsidTr="0093012C">
        <w:trPr>
          <w:trHeight w:val="300"/>
          <w:jc w:val="center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="002E287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水产机械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9325E5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水产养殖机械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325E5" w:rsidRDefault="0036715A" w:rsidP="00221411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投</w:t>
            </w:r>
            <w:r w:rsidR="00221411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</w:t>
            </w:r>
            <w:proofErr w:type="gramEnd"/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16BE0" w:rsidRDefault="0036715A" w:rsidP="00221411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D555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投</w:t>
            </w:r>
            <w:r w:rsidR="00221411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</w:t>
            </w:r>
            <w:r w:rsidRPr="000D555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</w:t>
            </w:r>
            <w:proofErr w:type="gramEnd"/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916BE0" w:rsidRDefault="0036715A" w:rsidP="00221411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D555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投</w:t>
            </w:r>
            <w:r w:rsidR="00221411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</w:t>
            </w:r>
            <w:r w:rsidRPr="000D555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</w:t>
            </w:r>
            <w:proofErr w:type="gramEnd"/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15A" w:rsidRPr="00D12940" w:rsidRDefault="0036715A" w:rsidP="00D12940">
            <w:pPr>
              <w:spacing w:line="22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1294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220</w:t>
            </w:r>
          </w:p>
        </w:tc>
      </w:tr>
    </w:tbl>
    <w:p w:rsidR="009325E5" w:rsidRPr="00062B63" w:rsidRDefault="009325E5" w:rsidP="003C242C">
      <w:pPr>
        <w:spacing w:line="200" w:lineRule="exact"/>
        <w:jc w:val="left"/>
        <w:rPr>
          <w:rFonts w:ascii="Times New Roman" w:eastAsia="宋体" w:hAnsi="宋体" w:cs="Times New Roman"/>
          <w:color w:val="000000"/>
          <w:kern w:val="0"/>
          <w:sz w:val="18"/>
          <w:szCs w:val="18"/>
        </w:rPr>
      </w:pPr>
    </w:p>
    <w:sectPr w:rsidR="009325E5" w:rsidRPr="00062B63" w:rsidSect="00950BA3">
      <w:footerReference w:type="default" r:id="rId8"/>
      <w:pgSz w:w="11906" w:h="16838"/>
      <w:pgMar w:top="2098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292" w:rsidRDefault="003D7292" w:rsidP="00D26B2B">
      <w:r>
        <w:separator/>
      </w:r>
    </w:p>
  </w:endnote>
  <w:endnote w:type="continuationSeparator" w:id="0">
    <w:p w:rsidR="003D7292" w:rsidRDefault="003D7292" w:rsidP="00D2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鼎简大宋">
    <w:altName w:val="宋体"/>
    <w:charset w:val="7A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8156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B472B1" w:rsidRPr="00B472B1" w:rsidRDefault="00B472B1" w:rsidP="00B472B1">
        <w:pPr>
          <w:pStyle w:val="ac"/>
          <w:ind w:right="360"/>
          <w:jc w:val="center"/>
          <w:rPr>
            <w:sz w:val="24"/>
            <w:szCs w:val="24"/>
          </w:rPr>
        </w:pPr>
        <w:r>
          <w:rPr>
            <w:rFonts w:hint="eastAsia"/>
            <w:sz w:val="24"/>
            <w:szCs w:val="24"/>
          </w:rPr>
          <w:t xml:space="preserve"> </w:t>
        </w:r>
        <w:r w:rsidRPr="00B472B1">
          <w:rPr>
            <w:rFonts w:hint="eastAsia"/>
            <w:sz w:val="24"/>
            <w:szCs w:val="24"/>
          </w:rPr>
          <w:t>—</w:t>
        </w:r>
        <w:r w:rsidRPr="00B472B1">
          <w:rPr>
            <w:sz w:val="24"/>
            <w:szCs w:val="24"/>
          </w:rPr>
          <w:fldChar w:fldCharType="begin"/>
        </w:r>
        <w:r w:rsidRPr="00B472B1">
          <w:rPr>
            <w:sz w:val="24"/>
            <w:szCs w:val="24"/>
          </w:rPr>
          <w:instrText>PAGE   \* MERGEFORMAT</w:instrText>
        </w:r>
        <w:r w:rsidRPr="00B472B1">
          <w:rPr>
            <w:sz w:val="24"/>
            <w:szCs w:val="24"/>
          </w:rPr>
          <w:fldChar w:fldCharType="separate"/>
        </w:r>
        <w:r w:rsidRPr="00B472B1">
          <w:rPr>
            <w:noProof/>
            <w:sz w:val="24"/>
            <w:szCs w:val="24"/>
            <w:lang w:val="zh-CN"/>
          </w:rPr>
          <w:t>13</w:t>
        </w:r>
        <w:r w:rsidRPr="00B472B1">
          <w:rPr>
            <w:sz w:val="24"/>
            <w:szCs w:val="24"/>
          </w:rPr>
          <w:fldChar w:fldCharType="end"/>
        </w:r>
        <w:r w:rsidRPr="00B472B1">
          <w:rPr>
            <w:rFonts w:hint="eastAsia"/>
            <w:sz w:val="24"/>
            <w:szCs w:val="24"/>
          </w:rPr>
          <w:t>—</w:t>
        </w:r>
      </w:p>
    </w:sdtContent>
  </w:sdt>
  <w:p w:rsidR="00B472B1" w:rsidRDefault="00B472B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292" w:rsidRDefault="003D7292" w:rsidP="00D26B2B">
      <w:r>
        <w:separator/>
      </w:r>
    </w:p>
  </w:footnote>
  <w:footnote w:type="continuationSeparator" w:id="0">
    <w:p w:rsidR="003D7292" w:rsidRDefault="003D7292" w:rsidP="00D26B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5567"/>
    <w:multiLevelType w:val="hybridMultilevel"/>
    <w:tmpl w:val="71ECF246"/>
    <w:lvl w:ilvl="0" w:tplc="37DEA1D2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5EF4B40"/>
    <w:multiLevelType w:val="hybridMultilevel"/>
    <w:tmpl w:val="B4E2DF98"/>
    <w:lvl w:ilvl="0" w:tplc="12B06C1A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6CEA2025"/>
    <w:multiLevelType w:val="multilevel"/>
    <w:tmpl w:val="CDAE4ABE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1"/>
      </w:rPr>
    </w:lvl>
    <w:lvl w:ilvl="1">
      <w:start w:val="1"/>
      <w:numFmt w:val="decimal"/>
      <w:pStyle w:val="a0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5E5"/>
    <w:rsid w:val="0001314C"/>
    <w:rsid w:val="00020573"/>
    <w:rsid w:val="000223B6"/>
    <w:rsid w:val="00043F1C"/>
    <w:rsid w:val="00046CE2"/>
    <w:rsid w:val="000512CD"/>
    <w:rsid w:val="00051C5A"/>
    <w:rsid w:val="0005258C"/>
    <w:rsid w:val="00057D65"/>
    <w:rsid w:val="00062B63"/>
    <w:rsid w:val="00071E01"/>
    <w:rsid w:val="00074165"/>
    <w:rsid w:val="00076AB3"/>
    <w:rsid w:val="000C4B9E"/>
    <w:rsid w:val="001409E4"/>
    <w:rsid w:val="00162097"/>
    <w:rsid w:val="00175F5B"/>
    <w:rsid w:val="001773B4"/>
    <w:rsid w:val="0018384F"/>
    <w:rsid w:val="00186CC8"/>
    <w:rsid w:val="00195BE2"/>
    <w:rsid w:val="001E5C6B"/>
    <w:rsid w:val="001F1B53"/>
    <w:rsid w:val="001F5749"/>
    <w:rsid w:val="002059D7"/>
    <w:rsid w:val="00221411"/>
    <w:rsid w:val="00224922"/>
    <w:rsid w:val="00255B5C"/>
    <w:rsid w:val="002708F4"/>
    <w:rsid w:val="002B51D3"/>
    <w:rsid w:val="002B78F7"/>
    <w:rsid w:val="002C6F9F"/>
    <w:rsid w:val="002E2870"/>
    <w:rsid w:val="002F0C48"/>
    <w:rsid w:val="002F3947"/>
    <w:rsid w:val="002F4B5A"/>
    <w:rsid w:val="003020C3"/>
    <w:rsid w:val="00347CC3"/>
    <w:rsid w:val="0036715A"/>
    <w:rsid w:val="0039089E"/>
    <w:rsid w:val="003A2DC1"/>
    <w:rsid w:val="003C1331"/>
    <w:rsid w:val="003C242C"/>
    <w:rsid w:val="003C5B10"/>
    <w:rsid w:val="003D14BD"/>
    <w:rsid w:val="003D7292"/>
    <w:rsid w:val="003D7C3F"/>
    <w:rsid w:val="003E0FFA"/>
    <w:rsid w:val="003E3800"/>
    <w:rsid w:val="003F12C7"/>
    <w:rsid w:val="003F722A"/>
    <w:rsid w:val="0042273D"/>
    <w:rsid w:val="00453FA8"/>
    <w:rsid w:val="0048389A"/>
    <w:rsid w:val="004A1429"/>
    <w:rsid w:val="004A4E81"/>
    <w:rsid w:val="004E16B0"/>
    <w:rsid w:val="004E7B07"/>
    <w:rsid w:val="005167E3"/>
    <w:rsid w:val="00522CE4"/>
    <w:rsid w:val="00522DC5"/>
    <w:rsid w:val="005273C8"/>
    <w:rsid w:val="005320DD"/>
    <w:rsid w:val="00550790"/>
    <w:rsid w:val="005556C3"/>
    <w:rsid w:val="00570174"/>
    <w:rsid w:val="0057182C"/>
    <w:rsid w:val="005744D5"/>
    <w:rsid w:val="00597CF3"/>
    <w:rsid w:val="005D4351"/>
    <w:rsid w:val="005D4D14"/>
    <w:rsid w:val="005D5EE2"/>
    <w:rsid w:val="005E760D"/>
    <w:rsid w:val="005E79E8"/>
    <w:rsid w:val="0060713C"/>
    <w:rsid w:val="0062350F"/>
    <w:rsid w:val="00625E56"/>
    <w:rsid w:val="006414F9"/>
    <w:rsid w:val="006569DB"/>
    <w:rsid w:val="00664731"/>
    <w:rsid w:val="00672DF7"/>
    <w:rsid w:val="0068036F"/>
    <w:rsid w:val="006876CF"/>
    <w:rsid w:val="00690E3E"/>
    <w:rsid w:val="006D6747"/>
    <w:rsid w:val="006E3857"/>
    <w:rsid w:val="006E5974"/>
    <w:rsid w:val="007067EA"/>
    <w:rsid w:val="00743B24"/>
    <w:rsid w:val="00744C44"/>
    <w:rsid w:val="00764A54"/>
    <w:rsid w:val="00785C88"/>
    <w:rsid w:val="007A4970"/>
    <w:rsid w:val="007B67FF"/>
    <w:rsid w:val="007F4426"/>
    <w:rsid w:val="007F53C2"/>
    <w:rsid w:val="00800651"/>
    <w:rsid w:val="0082291C"/>
    <w:rsid w:val="0082307B"/>
    <w:rsid w:val="00857993"/>
    <w:rsid w:val="008639AB"/>
    <w:rsid w:val="008715C2"/>
    <w:rsid w:val="00876020"/>
    <w:rsid w:val="00890A84"/>
    <w:rsid w:val="008E0932"/>
    <w:rsid w:val="008F6696"/>
    <w:rsid w:val="00916BE0"/>
    <w:rsid w:val="009202BC"/>
    <w:rsid w:val="00925617"/>
    <w:rsid w:val="0093012C"/>
    <w:rsid w:val="009325E5"/>
    <w:rsid w:val="00950BA3"/>
    <w:rsid w:val="009A286B"/>
    <w:rsid w:val="009A7AB7"/>
    <w:rsid w:val="009F706B"/>
    <w:rsid w:val="00A442AE"/>
    <w:rsid w:val="00A74F67"/>
    <w:rsid w:val="00A832B2"/>
    <w:rsid w:val="00A83DC9"/>
    <w:rsid w:val="00AB2F0E"/>
    <w:rsid w:val="00AC1DF8"/>
    <w:rsid w:val="00AC7924"/>
    <w:rsid w:val="00AD2893"/>
    <w:rsid w:val="00AE0173"/>
    <w:rsid w:val="00AF7774"/>
    <w:rsid w:val="00B066FF"/>
    <w:rsid w:val="00B25A1E"/>
    <w:rsid w:val="00B351AF"/>
    <w:rsid w:val="00B358E7"/>
    <w:rsid w:val="00B45FAC"/>
    <w:rsid w:val="00B472B1"/>
    <w:rsid w:val="00B60DA8"/>
    <w:rsid w:val="00B77E5E"/>
    <w:rsid w:val="00B87023"/>
    <w:rsid w:val="00B926E6"/>
    <w:rsid w:val="00B959B9"/>
    <w:rsid w:val="00BA0826"/>
    <w:rsid w:val="00BB70FC"/>
    <w:rsid w:val="00BC091C"/>
    <w:rsid w:val="00BC6479"/>
    <w:rsid w:val="00BD0526"/>
    <w:rsid w:val="00BE0B69"/>
    <w:rsid w:val="00BF3B86"/>
    <w:rsid w:val="00C362C1"/>
    <w:rsid w:val="00C44C18"/>
    <w:rsid w:val="00C9667A"/>
    <w:rsid w:val="00CD3414"/>
    <w:rsid w:val="00D10C1F"/>
    <w:rsid w:val="00D12940"/>
    <w:rsid w:val="00D26AF3"/>
    <w:rsid w:val="00D26B2B"/>
    <w:rsid w:val="00D7209D"/>
    <w:rsid w:val="00D96869"/>
    <w:rsid w:val="00DA3206"/>
    <w:rsid w:val="00DA685E"/>
    <w:rsid w:val="00DB2302"/>
    <w:rsid w:val="00DB3764"/>
    <w:rsid w:val="00DC6460"/>
    <w:rsid w:val="00DD207D"/>
    <w:rsid w:val="00DD476B"/>
    <w:rsid w:val="00DD7EF2"/>
    <w:rsid w:val="00DE47DE"/>
    <w:rsid w:val="00DF2C2C"/>
    <w:rsid w:val="00DF48D2"/>
    <w:rsid w:val="00DF6E5A"/>
    <w:rsid w:val="00E258E4"/>
    <w:rsid w:val="00E26A1C"/>
    <w:rsid w:val="00E3313E"/>
    <w:rsid w:val="00E536DA"/>
    <w:rsid w:val="00E544CF"/>
    <w:rsid w:val="00E6423C"/>
    <w:rsid w:val="00E66937"/>
    <w:rsid w:val="00E716D9"/>
    <w:rsid w:val="00EA176E"/>
    <w:rsid w:val="00EA6D04"/>
    <w:rsid w:val="00EB3F24"/>
    <w:rsid w:val="00EC250D"/>
    <w:rsid w:val="00ED661B"/>
    <w:rsid w:val="00EE1549"/>
    <w:rsid w:val="00EE61A4"/>
    <w:rsid w:val="00EF0E18"/>
    <w:rsid w:val="00EF70C0"/>
    <w:rsid w:val="00F049D8"/>
    <w:rsid w:val="00F27F98"/>
    <w:rsid w:val="00F6357D"/>
    <w:rsid w:val="00F716EF"/>
    <w:rsid w:val="00F751FF"/>
    <w:rsid w:val="00F90FC9"/>
    <w:rsid w:val="00FB10D8"/>
    <w:rsid w:val="00FB1CBB"/>
    <w:rsid w:val="00FC407D"/>
    <w:rsid w:val="00FD3BEB"/>
    <w:rsid w:val="00FD4CF6"/>
    <w:rsid w:val="00FF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widowControl w:val="0"/>
      <w:jc w:val="both"/>
    </w:pPr>
  </w:style>
  <w:style w:type="paragraph" w:styleId="1">
    <w:name w:val="heading 1"/>
    <w:basedOn w:val="a6"/>
    <w:next w:val="a6"/>
    <w:link w:val="1Char"/>
    <w:qFormat/>
    <w:rsid w:val="009325E5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3">
    <w:name w:val="heading 3"/>
    <w:basedOn w:val="a6"/>
    <w:next w:val="a6"/>
    <w:link w:val="3Char"/>
    <w:semiHidden/>
    <w:unhideWhenUsed/>
    <w:qFormat/>
    <w:rsid w:val="009325E5"/>
    <w:pPr>
      <w:keepNext/>
      <w:keepLines/>
      <w:spacing w:before="260" w:after="260" w:line="415" w:lineRule="auto"/>
      <w:outlineLvl w:val="2"/>
    </w:pPr>
    <w:rPr>
      <w:rFonts w:ascii="Times New Roman" w:eastAsia="黑体" w:hAnsi="Times New Roman" w:cs="Times New Roman"/>
      <w:bCs/>
      <w:sz w:val="24"/>
      <w:szCs w:val="32"/>
      <w:lang w:val="x-none" w:eastAsia="x-none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Char">
    <w:name w:val="标题 1 Char"/>
    <w:basedOn w:val="a7"/>
    <w:link w:val="1"/>
    <w:rsid w:val="009325E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Char">
    <w:name w:val="标题 3 Char"/>
    <w:basedOn w:val="a7"/>
    <w:link w:val="3"/>
    <w:semiHidden/>
    <w:rsid w:val="009325E5"/>
    <w:rPr>
      <w:rFonts w:ascii="Times New Roman" w:eastAsia="黑体" w:hAnsi="Times New Roman" w:cs="Times New Roman"/>
      <w:bCs/>
      <w:sz w:val="24"/>
      <w:szCs w:val="32"/>
      <w:lang w:val="x-none" w:eastAsia="x-none"/>
    </w:rPr>
  </w:style>
  <w:style w:type="numbering" w:customStyle="1" w:styleId="10">
    <w:name w:val="无列表1"/>
    <w:next w:val="a9"/>
    <w:uiPriority w:val="99"/>
    <w:semiHidden/>
    <w:rsid w:val="009325E5"/>
  </w:style>
  <w:style w:type="paragraph" w:styleId="aa">
    <w:name w:val="Body Text Indent"/>
    <w:basedOn w:val="a6"/>
    <w:link w:val="Char"/>
    <w:rsid w:val="009325E5"/>
    <w:pPr>
      <w:spacing w:line="580" w:lineRule="exact"/>
      <w:ind w:firstLine="630"/>
    </w:pPr>
    <w:rPr>
      <w:rFonts w:ascii="仿宋_GB2312" w:eastAsia="仿宋_GB2312" w:hAnsi="Times New Roman" w:cs="Times New Roman"/>
      <w:sz w:val="32"/>
      <w:szCs w:val="24"/>
    </w:rPr>
  </w:style>
  <w:style w:type="character" w:customStyle="1" w:styleId="Char">
    <w:name w:val="正文文本缩进 Char"/>
    <w:basedOn w:val="a7"/>
    <w:link w:val="aa"/>
    <w:rsid w:val="009325E5"/>
    <w:rPr>
      <w:rFonts w:ascii="仿宋_GB2312" w:eastAsia="仿宋_GB2312" w:hAnsi="Times New Roman" w:cs="Times New Roman"/>
      <w:sz w:val="32"/>
      <w:szCs w:val="24"/>
    </w:rPr>
  </w:style>
  <w:style w:type="paragraph" w:styleId="ab">
    <w:name w:val="header"/>
    <w:basedOn w:val="a6"/>
    <w:link w:val="Char0"/>
    <w:rsid w:val="009325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7"/>
    <w:link w:val="ab"/>
    <w:rsid w:val="009325E5"/>
    <w:rPr>
      <w:rFonts w:ascii="Times New Roman" w:eastAsia="宋体" w:hAnsi="Times New Roman" w:cs="Times New Roman"/>
      <w:sz w:val="18"/>
      <w:szCs w:val="18"/>
    </w:rPr>
  </w:style>
  <w:style w:type="paragraph" w:styleId="ac">
    <w:name w:val="footer"/>
    <w:basedOn w:val="a6"/>
    <w:link w:val="Char1"/>
    <w:uiPriority w:val="99"/>
    <w:rsid w:val="009325E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7"/>
    <w:link w:val="ac"/>
    <w:uiPriority w:val="99"/>
    <w:rsid w:val="009325E5"/>
    <w:rPr>
      <w:rFonts w:ascii="Times New Roman" w:eastAsia="宋体" w:hAnsi="Times New Roman" w:cs="Times New Roman"/>
      <w:sz w:val="18"/>
      <w:szCs w:val="18"/>
    </w:rPr>
  </w:style>
  <w:style w:type="character" w:styleId="ad">
    <w:name w:val="page number"/>
    <w:basedOn w:val="a7"/>
    <w:rsid w:val="009325E5"/>
  </w:style>
  <w:style w:type="paragraph" w:styleId="ae">
    <w:name w:val="Normal (Web)"/>
    <w:basedOn w:val="a6"/>
    <w:rsid w:val="009325E5"/>
    <w:pPr>
      <w:widowControl/>
      <w:spacing w:before="100" w:after="100"/>
      <w:jc w:val="left"/>
    </w:pPr>
    <w:rPr>
      <w:rFonts w:ascii="宋体" w:eastAsia="宋体" w:hAnsi="宋体" w:cs="Times New Roman" w:hint="eastAsia"/>
      <w:color w:val="000000"/>
      <w:kern w:val="0"/>
      <w:sz w:val="24"/>
      <w:szCs w:val="20"/>
    </w:rPr>
  </w:style>
  <w:style w:type="paragraph" w:styleId="af">
    <w:name w:val="Body Text"/>
    <w:basedOn w:val="a6"/>
    <w:link w:val="Char2"/>
    <w:rsid w:val="009325E5"/>
    <w:rPr>
      <w:rFonts w:ascii="仿宋_GB2312" w:eastAsia="宋体" w:hAnsi="Times New Roman" w:cs="Times New Roman"/>
      <w:sz w:val="32"/>
      <w:szCs w:val="24"/>
    </w:rPr>
  </w:style>
  <w:style w:type="character" w:customStyle="1" w:styleId="Char2">
    <w:name w:val="正文文本 Char"/>
    <w:basedOn w:val="a7"/>
    <w:link w:val="af"/>
    <w:rsid w:val="009325E5"/>
    <w:rPr>
      <w:rFonts w:ascii="仿宋_GB2312" w:eastAsia="宋体" w:hAnsi="Times New Roman" w:cs="Times New Roman"/>
      <w:sz w:val="32"/>
      <w:szCs w:val="24"/>
    </w:rPr>
  </w:style>
  <w:style w:type="paragraph" w:customStyle="1" w:styleId="ParaCharCharCharCharCharCharCharCharChar1CharCharCharCharCharCharChar">
    <w:name w:val="默认段落字体 Para Char Char Char Char Char Char Char Char Char1 Char Char Char Char Char Char Char"/>
    <w:basedOn w:val="af0"/>
    <w:autoRedefine/>
    <w:rsid w:val="009325E5"/>
    <w:rPr>
      <w:rFonts w:ascii="Tahoma" w:hAnsi="Tahoma"/>
      <w:sz w:val="24"/>
    </w:rPr>
  </w:style>
  <w:style w:type="paragraph" w:styleId="af0">
    <w:name w:val="Document Map"/>
    <w:basedOn w:val="a6"/>
    <w:link w:val="Char3"/>
    <w:semiHidden/>
    <w:rsid w:val="009325E5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3">
    <w:name w:val="文档结构图 Char"/>
    <w:basedOn w:val="a7"/>
    <w:link w:val="af0"/>
    <w:semiHidden/>
    <w:rsid w:val="009325E5"/>
    <w:rPr>
      <w:rFonts w:ascii="Times New Roman" w:eastAsia="宋体" w:hAnsi="Times New Roman" w:cs="Times New Roman"/>
      <w:szCs w:val="24"/>
      <w:shd w:val="clear" w:color="auto" w:fill="000080"/>
    </w:rPr>
  </w:style>
  <w:style w:type="character" w:styleId="af1">
    <w:name w:val="Hyperlink"/>
    <w:rsid w:val="009325E5"/>
    <w:rPr>
      <w:color w:val="0000FF"/>
      <w:u w:val="single"/>
    </w:rPr>
  </w:style>
  <w:style w:type="paragraph" w:customStyle="1" w:styleId="Char4">
    <w:name w:val="Char"/>
    <w:basedOn w:val="a6"/>
    <w:autoRedefine/>
    <w:rsid w:val="009325E5"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paragraph" w:customStyle="1" w:styleId="af2">
    <w:name w:val="红线"/>
    <w:basedOn w:val="1"/>
    <w:rsid w:val="009325E5"/>
    <w:pPr>
      <w:keepNext w:val="0"/>
      <w:keepLines w:val="0"/>
      <w:autoSpaceDE w:val="0"/>
      <w:autoSpaceDN w:val="0"/>
      <w:adjustRightInd w:val="0"/>
      <w:spacing w:before="0" w:after="851" w:line="227" w:lineRule="atLeast"/>
      <w:ind w:right="-142"/>
      <w:jc w:val="center"/>
      <w:outlineLvl w:val="9"/>
    </w:pPr>
    <w:rPr>
      <w:rFonts w:ascii="宋体"/>
      <w:bCs w:val="0"/>
      <w:snapToGrid w:val="0"/>
      <w:kern w:val="0"/>
      <w:sz w:val="10"/>
      <w:szCs w:val="20"/>
    </w:rPr>
  </w:style>
  <w:style w:type="character" w:customStyle="1" w:styleId="mainarticletitle">
    <w:name w:val="main_articletitle"/>
    <w:basedOn w:val="a7"/>
    <w:rsid w:val="009325E5"/>
  </w:style>
  <w:style w:type="character" w:styleId="af3">
    <w:name w:val="Emphasis"/>
    <w:uiPriority w:val="20"/>
    <w:qFormat/>
    <w:rsid w:val="009325E5"/>
    <w:rPr>
      <w:i w:val="0"/>
      <w:iCs w:val="0"/>
      <w:color w:val="CC0000"/>
    </w:rPr>
  </w:style>
  <w:style w:type="paragraph" w:customStyle="1" w:styleId="CharCharCharCharCharCharCharChar">
    <w:name w:val="Char Char Char Char Char Char Char Char"/>
    <w:basedOn w:val="a6"/>
    <w:rsid w:val="009325E5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character" w:styleId="af4">
    <w:name w:val="FollowedHyperlink"/>
    <w:unhideWhenUsed/>
    <w:rsid w:val="009325E5"/>
    <w:rPr>
      <w:color w:val="800080"/>
      <w:u w:val="single"/>
    </w:rPr>
  </w:style>
  <w:style w:type="table" w:styleId="af5">
    <w:name w:val="Table Grid"/>
    <w:basedOn w:val="a8"/>
    <w:rsid w:val="009325E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6"/>
    <w:link w:val="Char5"/>
    <w:rsid w:val="009325E5"/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customStyle="1" w:styleId="Char5">
    <w:name w:val="批注框文本 Char"/>
    <w:basedOn w:val="a7"/>
    <w:link w:val="af6"/>
    <w:rsid w:val="009325E5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customStyle="1" w:styleId="CharChar1">
    <w:name w:val="Char Char1"/>
    <w:basedOn w:val="af0"/>
    <w:autoRedefine/>
    <w:rsid w:val="009325E5"/>
    <w:rPr>
      <w:rFonts w:ascii="Tahoma" w:hAnsi="Tahoma"/>
      <w:sz w:val="24"/>
      <w:lang w:val="x-none" w:eastAsia="x-none"/>
    </w:rPr>
  </w:style>
  <w:style w:type="paragraph" w:styleId="11">
    <w:name w:val="toc 1"/>
    <w:basedOn w:val="a6"/>
    <w:next w:val="a6"/>
    <w:autoRedefine/>
    <w:unhideWhenUsed/>
    <w:rsid w:val="009325E5"/>
    <w:rPr>
      <w:rFonts w:ascii="Times New Roman" w:eastAsia="仿宋" w:hAnsi="Times New Roman" w:cs="Times New Roman"/>
      <w:sz w:val="24"/>
    </w:rPr>
  </w:style>
  <w:style w:type="paragraph" w:styleId="30">
    <w:name w:val="toc 3"/>
    <w:basedOn w:val="a6"/>
    <w:next w:val="a6"/>
    <w:autoRedefine/>
    <w:unhideWhenUsed/>
    <w:rsid w:val="009325E5"/>
    <w:pPr>
      <w:ind w:leftChars="400" w:left="840"/>
    </w:pPr>
    <w:rPr>
      <w:rFonts w:ascii="Times New Roman" w:eastAsia="仿宋" w:hAnsi="Times New Roman" w:cs="Times New Roman"/>
      <w:sz w:val="24"/>
    </w:rPr>
  </w:style>
  <w:style w:type="paragraph" w:styleId="af7">
    <w:name w:val="annotation text"/>
    <w:basedOn w:val="a6"/>
    <w:next w:val="a6"/>
    <w:link w:val="Char6"/>
    <w:unhideWhenUsed/>
    <w:rsid w:val="009325E5"/>
    <w:pPr>
      <w:widowControl/>
      <w:jc w:val="left"/>
    </w:pPr>
    <w:rPr>
      <w:rFonts w:ascii="Times New Roman" w:eastAsia="宋体" w:hAnsi="Times New Roman" w:cs="Times New Roman"/>
      <w:color w:val="000000"/>
      <w:szCs w:val="20"/>
      <w:lang w:val="x-none" w:eastAsia="x-none"/>
    </w:rPr>
  </w:style>
  <w:style w:type="character" w:customStyle="1" w:styleId="Char6">
    <w:name w:val="批注文字 Char"/>
    <w:basedOn w:val="a7"/>
    <w:link w:val="af7"/>
    <w:rsid w:val="009325E5"/>
    <w:rPr>
      <w:rFonts w:ascii="Times New Roman" w:eastAsia="宋体" w:hAnsi="Times New Roman" w:cs="Times New Roman"/>
      <w:color w:val="000000"/>
      <w:szCs w:val="20"/>
      <w:lang w:val="x-none" w:eastAsia="x-none"/>
    </w:rPr>
  </w:style>
  <w:style w:type="paragraph" w:styleId="af8">
    <w:name w:val="Date"/>
    <w:basedOn w:val="a6"/>
    <w:next w:val="a6"/>
    <w:link w:val="Char7"/>
    <w:unhideWhenUsed/>
    <w:rsid w:val="009325E5"/>
    <w:pPr>
      <w:ind w:leftChars="2500" w:left="100"/>
    </w:pPr>
    <w:rPr>
      <w:rFonts w:ascii="仿宋_GB2312" w:eastAsia="仿宋_GB2312" w:hAnsi="Times New Roman" w:cs="Times New Roman"/>
      <w:sz w:val="32"/>
      <w:szCs w:val="24"/>
      <w:lang w:val="x-none" w:eastAsia="x-none"/>
    </w:rPr>
  </w:style>
  <w:style w:type="character" w:customStyle="1" w:styleId="Char7">
    <w:name w:val="日期 Char"/>
    <w:basedOn w:val="a7"/>
    <w:link w:val="af8"/>
    <w:rsid w:val="009325E5"/>
    <w:rPr>
      <w:rFonts w:ascii="仿宋_GB2312" w:eastAsia="仿宋_GB2312" w:hAnsi="Times New Roman" w:cs="Times New Roman"/>
      <w:sz w:val="32"/>
      <w:szCs w:val="24"/>
      <w:lang w:val="x-none" w:eastAsia="x-none"/>
    </w:rPr>
  </w:style>
  <w:style w:type="paragraph" w:styleId="2">
    <w:name w:val="Body Text 2"/>
    <w:basedOn w:val="a6"/>
    <w:link w:val="2Char"/>
    <w:unhideWhenUsed/>
    <w:rsid w:val="009325E5"/>
    <w:pPr>
      <w:spacing w:after="120" w:line="480" w:lineRule="auto"/>
    </w:pPr>
    <w:rPr>
      <w:rFonts w:ascii="Times New Roman" w:eastAsia="宋体" w:hAnsi="Times New Roman" w:cs="Times New Roman"/>
      <w:szCs w:val="24"/>
      <w:lang w:val="x-none" w:eastAsia="x-none"/>
    </w:rPr>
  </w:style>
  <w:style w:type="character" w:customStyle="1" w:styleId="2Char">
    <w:name w:val="正文文本 2 Char"/>
    <w:basedOn w:val="a7"/>
    <w:link w:val="2"/>
    <w:rsid w:val="009325E5"/>
    <w:rPr>
      <w:rFonts w:ascii="Times New Roman" w:eastAsia="宋体" w:hAnsi="Times New Roman" w:cs="Times New Roman"/>
      <w:szCs w:val="24"/>
      <w:lang w:val="x-none" w:eastAsia="x-none"/>
    </w:rPr>
  </w:style>
  <w:style w:type="paragraph" w:styleId="20">
    <w:name w:val="Body Text Indent 2"/>
    <w:basedOn w:val="a6"/>
    <w:link w:val="2Char0"/>
    <w:unhideWhenUsed/>
    <w:rsid w:val="009325E5"/>
    <w:pPr>
      <w:spacing w:line="540" w:lineRule="exact"/>
      <w:ind w:firstLineChars="200" w:firstLine="640"/>
    </w:pPr>
    <w:rPr>
      <w:rFonts w:ascii="仿宋_GB2312" w:eastAsia="仿宋_GB2312" w:hAnsi="Times New Roman" w:cs="Times New Roman"/>
      <w:sz w:val="32"/>
      <w:szCs w:val="24"/>
      <w:lang w:val="x-none" w:eastAsia="x-none"/>
    </w:rPr>
  </w:style>
  <w:style w:type="character" w:customStyle="1" w:styleId="2Char0">
    <w:name w:val="正文文本缩进 2 Char"/>
    <w:basedOn w:val="a7"/>
    <w:link w:val="20"/>
    <w:rsid w:val="009325E5"/>
    <w:rPr>
      <w:rFonts w:ascii="仿宋_GB2312" w:eastAsia="仿宋_GB2312" w:hAnsi="Times New Roman" w:cs="Times New Roman"/>
      <w:sz w:val="32"/>
      <w:szCs w:val="24"/>
      <w:lang w:val="x-none" w:eastAsia="x-none"/>
    </w:rPr>
  </w:style>
  <w:style w:type="paragraph" w:styleId="31">
    <w:name w:val="Body Text Indent 3"/>
    <w:basedOn w:val="a6"/>
    <w:link w:val="3Char0"/>
    <w:unhideWhenUsed/>
    <w:rsid w:val="009325E5"/>
    <w:pPr>
      <w:spacing w:line="500" w:lineRule="exact"/>
      <w:ind w:firstLineChars="200" w:firstLine="640"/>
    </w:pPr>
    <w:rPr>
      <w:rFonts w:ascii="Times New Roman" w:eastAsia="仿宋_GB2312" w:hAnsi="Times New Roman" w:cs="Times New Roman"/>
      <w:sz w:val="32"/>
      <w:szCs w:val="24"/>
      <w:u w:val="single"/>
      <w:lang w:val="x-none" w:eastAsia="x-none"/>
    </w:rPr>
  </w:style>
  <w:style w:type="character" w:customStyle="1" w:styleId="3Char0">
    <w:name w:val="正文文本缩进 3 Char"/>
    <w:basedOn w:val="a7"/>
    <w:link w:val="31"/>
    <w:rsid w:val="009325E5"/>
    <w:rPr>
      <w:rFonts w:ascii="Times New Roman" w:eastAsia="仿宋_GB2312" w:hAnsi="Times New Roman" w:cs="Times New Roman"/>
      <w:sz w:val="32"/>
      <w:szCs w:val="24"/>
      <w:u w:val="single"/>
      <w:lang w:val="x-none" w:eastAsia="x-none"/>
    </w:rPr>
  </w:style>
  <w:style w:type="paragraph" w:styleId="af9">
    <w:name w:val="List Paragraph"/>
    <w:basedOn w:val="a6"/>
    <w:qFormat/>
    <w:rsid w:val="009325E5"/>
    <w:pPr>
      <w:ind w:firstLineChars="200" w:firstLine="420"/>
    </w:pPr>
    <w:rPr>
      <w:rFonts w:ascii="Calibri" w:eastAsia="宋体" w:hAnsi="Calibri" w:cs="Times New Roman"/>
    </w:rPr>
  </w:style>
  <w:style w:type="paragraph" w:customStyle="1" w:styleId="afa">
    <w:name w:val="文头"/>
    <w:basedOn w:val="a6"/>
    <w:rsid w:val="009325E5"/>
    <w:pPr>
      <w:tabs>
        <w:tab w:val="left" w:pos="6663"/>
      </w:tabs>
      <w:autoSpaceDE w:val="0"/>
      <w:autoSpaceDN w:val="0"/>
      <w:snapToGrid w:val="0"/>
      <w:spacing w:after="800" w:line="1500" w:lineRule="atLeast"/>
      <w:ind w:left="511" w:right="227" w:hanging="284"/>
      <w:jc w:val="distribute"/>
    </w:pPr>
    <w:rPr>
      <w:rFonts w:ascii="汉鼎简大宋" w:eastAsia="汉鼎简大宋" w:hAnsi="Times New Roman" w:cs="Times New Roman"/>
      <w:b/>
      <w:color w:val="FF0000"/>
      <w:w w:val="62"/>
      <w:kern w:val="0"/>
      <w:sz w:val="140"/>
      <w:szCs w:val="20"/>
    </w:rPr>
  </w:style>
  <w:style w:type="paragraph" w:customStyle="1" w:styleId="CharCharChar1CharCharCharChar">
    <w:name w:val="Char Char Char1 Char Char Char Char"/>
    <w:basedOn w:val="a6"/>
    <w:autoRedefine/>
    <w:rsid w:val="009325E5"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paragraph" w:customStyle="1" w:styleId="reader-word-layerreader-word-s1-10">
    <w:name w:val="reader-word-layer reader-word-s1-10"/>
    <w:basedOn w:val="a6"/>
    <w:rsid w:val="009325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">
    <w:name w:val="标准书脚_奇数页"/>
    <w:rsid w:val="009325E5"/>
    <w:pPr>
      <w:numPr>
        <w:numId w:val="3"/>
      </w:numPr>
      <w:spacing w:before="120"/>
      <w:jc w:val="right"/>
    </w:pPr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afb">
    <w:name w:val="前言、引言标题"/>
    <w:next w:val="a6"/>
    <w:rsid w:val="009325E5"/>
    <w:pPr>
      <w:shd w:val="clear" w:color="auto" w:fill="FFFFFF"/>
      <w:tabs>
        <w:tab w:val="num" w:pos="360"/>
        <w:tab w:val="num" w:pos="1320"/>
      </w:tabs>
      <w:spacing w:before="640" w:after="560"/>
      <w:ind w:left="1320" w:hanging="72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0">
    <w:name w:val="段"/>
    <w:rsid w:val="009325E5"/>
    <w:pPr>
      <w:numPr>
        <w:ilvl w:val="1"/>
        <w:numId w:val="3"/>
      </w:num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1">
    <w:name w:val="章标题"/>
    <w:next w:val="a0"/>
    <w:rsid w:val="009325E5"/>
    <w:pPr>
      <w:numPr>
        <w:ilvl w:val="2"/>
        <w:numId w:val="3"/>
      </w:numPr>
      <w:tabs>
        <w:tab w:val="num" w:pos="360"/>
      </w:tabs>
      <w:spacing w:beforeLines="5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2">
    <w:name w:val="一级条标题"/>
    <w:basedOn w:val="a1"/>
    <w:next w:val="a0"/>
    <w:rsid w:val="009325E5"/>
    <w:pPr>
      <w:numPr>
        <w:ilvl w:val="3"/>
      </w:numPr>
      <w:spacing w:beforeLines="0"/>
      <w:outlineLvl w:val="2"/>
    </w:pPr>
  </w:style>
  <w:style w:type="paragraph" w:customStyle="1" w:styleId="afc">
    <w:name w:val="二级条标题"/>
    <w:basedOn w:val="a2"/>
    <w:next w:val="a0"/>
    <w:rsid w:val="009325E5"/>
    <w:pPr>
      <w:numPr>
        <w:ilvl w:val="0"/>
        <w:numId w:val="0"/>
      </w:numPr>
      <w:tabs>
        <w:tab w:val="num" w:pos="360"/>
        <w:tab w:val="num" w:pos="2280"/>
      </w:tabs>
      <w:ind w:left="2280" w:hanging="420"/>
      <w:outlineLvl w:val="3"/>
    </w:pPr>
  </w:style>
  <w:style w:type="paragraph" w:customStyle="1" w:styleId="afd">
    <w:name w:val="封面标准文稿编辑信息"/>
    <w:rsid w:val="009325E5"/>
    <w:pPr>
      <w:spacing w:before="180" w:line="180" w:lineRule="exact"/>
      <w:jc w:val="center"/>
    </w:pPr>
    <w:rPr>
      <w:rFonts w:ascii="宋体" w:eastAsia="宋体" w:hAnsi="Times New Roman" w:cs="Times New Roman"/>
      <w:kern w:val="0"/>
      <w:szCs w:val="20"/>
    </w:rPr>
  </w:style>
  <w:style w:type="paragraph" w:customStyle="1" w:styleId="a3">
    <w:name w:val="附录表标题"/>
    <w:next w:val="a0"/>
    <w:rsid w:val="009325E5"/>
    <w:pPr>
      <w:numPr>
        <w:ilvl w:val="4"/>
        <w:numId w:val="3"/>
      </w:numPr>
      <w:jc w:val="center"/>
    </w:pPr>
    <w:rPr>
      <w:rFonts w:ascii="黑体" w:eastAsia="黑体" w:hAnsi="Times New Roman" w:cs="Times New Roman"/>
      <w:kern w:val="21"/>
      <w:szCs w:val="20"/>
    </w:rPr>
  </w:style>
  <w:style w:type="paragraph" w:customStyle="1" w:styleId="a4">
    <w:name w:val="三级条标题"/>
    <w:basedOn w:val="afc"/>
    <w:next w:val="a0"/>
    <w:rsid w:val="009325E5"/>
    <w:pPr>
      <w:numPr>
        <w:ilvl w:val="5"/>
        <w:numId w:val="3"/>
      </w:numPr>
      <w:tabs>
        <w:tab w:val="num" w:pos="360"/>
      </w:tabs>
      <w:outlineLvl w:val="4"/>
    </w:pPr>
  </w:style>
  <w:style w:type="paragraph" w:customStyle="1" w:styleId="a5">
    <w:name w:val="四级条标题"/>
    <w:basedOn w:val="a4"/>
    <w:next w:val="a0"/>
    <w:rsid w:val="009325E5"/>
    <w:pPr>
      <w:numPr>
        <w:ilvl w:val="6"/>
      </w:numPr>
      <w:tabs>
        <w:tab w:val="num" w:pos="360"/>
        <w:tab w:val="num" w:pos="2280"/>
      </w:tabs>
      <w:outlineLvl w:val="5"/>
    </w:pPr>
  </w:style>
  <w:style w:type="paragraph" w:customStyle="1" w:styleId="afe">
    <w:name w:val="五级条标题"/>
    <w:basedOn w:val="a5"/>
    <w:next w:val="a0"/>
    <w:rsid w:val="009325E5"/>
    <w:pPr>
      <w:numPr>
        <w:ilvl w:val="0"/>
        <w:numId w:val="0"/>
      </w:numPr>
      <w:tabs>
        <w:tab w:val="num" w:pos="360"/>
        <w:tab w:val="num" w:pos="3540"/>
      </w:tabs>
      <w:ind w:left="3540" w:hanging="420"/>
      <w:outlineLvl w:val="6"/>
    </w:pPr>
  </w:style>
  <w:style w:type="paragraph" w:customStyle="1" w:styleId="CharCharCharChar">
    <w:name w:val="Char Char Char Char"/>
    <w:basedOn w:val="a6"/>
    <w:autoRedefine/>
    <w:rsid w:val="009325E5"/>
    <w:pPr>
      <w:spacing w:line="360" w:lineRule="auto"/>
    </w:pPr>
    <w:rPr>
      <w:rFonts w:ascii="Tahoma" w:eastAsia="宋体" w:hAnsi="Tahoma" w:cs="Tahoma"/>
      <w:sz w:val="28"/>
      <w:szCs w:val="28"/>
    </w:rPr>
  </w:style>
  <w:style w:type="paragraph" w:customStyle="1" w:styleId="aff">
    <w:name w:val="注意样式"/>
    <w:basedOn w:val="a6"/>
    <w:rsid w:val="009325E5"/>
    <w:rPr>
      <w:rFonts w:ascii="Times New Roman" w:eastAsia="楷体_GB2312" w:hAnsi="Times New Roman" w:cs="Times New Roman"/>
      <w:sz w:val="24"/>
    </w:rPr>
  </w:style>
  <w:style w:type="paragraph" w:customStyle="1" w:styleId="aff0">
    <w:name w:val="正文样式"/>
    <w:basedOn w:val="af9"/>
    <w:rsid w:val="009325E5"/>
    <w:pPr>
      <w:spacing w:line="360" w:lineRule="auto"/>
      <w:ind w:firstLineChars="0" w:firstLine="454"/>
    </w:pPr>
    <w:rPr>
      <w:rFonts w:ascii="仿宋" w:eastAsia="仿宋_GB2312" w:hAnsi="仿宋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widowControl w:val="0"/>
      <w:jc w:val="both"/>
    </w:pPr>
  </w:style>
  <w:style w:type="paragraph" w:styleId="1">
    <w:name w:val="heading 1"/>
    <w:basedOn w:val="a6"/>
    <w:next w:val="a6"/>
    <w:link w:val="1Char"/>
    <w:qFormat/>
    <w:rsid w:val="009325E5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3">
    <w:name w:val="heading 3"/>
    <w:basedOn w:val="a6"/>
    <w:next w:val="a6"/>
    <w:link w:val="3Char"/>
    <w:semiHidden/>
    <w:unhideWhenUsed/>
    <w:qFormat/>
    <w:rsid w:val="009325E5"/>
    <w:pPr>
      <w:keepNext/>
      <w:keepLines/>
      <w:spacing w:before="260" w:after="260" w:line="415" w:lineRule="auto"/>
      <w:outlineLvl w:val="2"/>
    </w:pPr>
    <w:rPr>
      <w:rFonts w:ascii="Times New Roman" w:eastAsia="黑体" w:hAnsi="Times New Roman" w:cs="Times New Roman"/>
      <w:bCs/>
      <w:sz w:val="24"/>
      <w:szCs w:val="32"/>
      <w:lang w:val="x-none" w:eastAsia="x-none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Char">
    <w:name w:val="标题 1 Char"/>
    <w:basedOn w:val="a7"/>
    <w:link w:val="1"/>
    <w:rsid w:val="009325E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Char">
    <w:name w:val="标题 3 Char"/>
    <w:basedOn w:val="a7"/>
    <w:link w:val="3"/>
    <w:semiHidden/>
    <w:rsid w:val="009325E5"/>
    <w:rPr>
      <w:rFonts w:ascii="Times New Roman" w:eastAsia="黑体" w:hAnsi="Times New Roman" w:cs="Times New Roman"/>
      <w:bCs/>
      <w:sz w:val="24"/>
      <w:szCs w:val="32"/>
      <w:lang w:val="x-none" w:eastAsia="x-none"/>
    </w:rPr>
  </w:style>
  <w:style w:type="numbering" w:customStyle="1" w:styleId="10">
    <w:name w:val="无列表1"/>
    <w:next w:val="a9"/>
    <w:uiPriority w:val="99"/>
    <w:semiHidden/>
    <w:rsid w:val="009325E5"/>
  </w:style>
  <w:style w:type="paragraph" w:styleId="aa">
    <w:name w:val="Body Text Indent"/>
    <w:basedOn w:val="a6"/>
    <w:link w:val="Char"/>
    <w:rsid w:val="009325E5"/>
    <w:pPr>
      <w:spacing w:line="580" w:lineRule="exact"/>
      <w:ind w:firstLine="630"/>
    </w:pPr>
    <w:rPr>
      <w:rFonts w:ascii="仿宋_GB2312" w:eastAsia="仿宋_GB2312" w:hAnsi="Times New Roman" w:cs="Times New Roman"/>
      <w:sz w:val="32"/>
      <w:szCs w:val="24"/>
    </w:rPr>
  </w:style>
  <w:style w:type="character" w:customStyle="1" w:styleId="Char">
    <w:name w:val="正文文本缩进 Char"/>
    <w:basedOn w:val="a7"/>
    <w:link w:val="aa"/>
    <w:rsid w:val="009325E5"/>
    <w:rPr>
      <w:rFonts w:ascii="仿宋_GB2312" w:eastAsia="仿宋_GB2312" w:hAnsi="Times New Roman" w:cs="Times New Roman"/>
      <w:sz w:val="32"/>
      <w:szCs w:val="24"/>
    </w:rPr>
  </w:style>
  <w:style w:type="paragraph" w:styleId="ab">
    <w:name w:val="header"/>
    <w:basedOn w:val="a6"/>
    <w:link w:val="Char0"/>
    <w:rsid w:val="009325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7"/>
    <w:link w:val="ab"/>
    <w:rsid w:val="009325E5"/>
    <w:rPr>
      <w:rFonts w:ascii="Times New Roman" w:eastAsia="宋体" w:hAnsi="Times New Roman" w:cs="Times New Roman"/>
      <w:sz w:val="18"/>
      <w:szCs w:val="18"/>
    </w:rPr>
  </w:style>
  <w:style w:type="paragraph" w:styleId="ac">
    <w:name w:val="footer"/>
    <w:basedOn w:val="a6"/>
    <w:link w:val="Char1"/>
    <w:uiPriority w:val="99"/>
    <w:rsid w:val="009325E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7"/>
    <w:link w:val="ac"/>
    <w:uiPriority w:val="99"/>
    <w:rsid w:val="009325E5"/>
    <w:rPr>
      <w:rFonts w:ascii="Times New Roman" w:eastAsia="宋体" w:hAnsi="Times New Roman" w:cs="Times New Roman"/>
      <w:sz w:val="18"/>
      <w:szCs w:val="18"/>
    </w:rPr>
  </w:style>
  <w:style w:type="character" w:styleId="ad">
    <w:name w:val="page number"/>
    <w:basedOn w:val="a7"/>
    <w:rsid w:val="009325E5"/>
  </w:style>
  <w:style w:type="paragraph" w:styleId="ae">
    <w:name w:val="Normal (Web)"/>
    <w:basedOn w:val="a6"/>
    <w:rsid w:val="009325E5"/>
    <w:pPr>
      <w:widowControl/>
      <w:spacing w:before="100" w:after="100"/>
      <w:jc w:val="left"/>
    </w:pPr>
    <w:rPr>
      <w:rFonts w:ascii="宋体" w:eastAsia="宋体" w:hAnsi="宋体" w:cs="Times New Roman" w:hint="eastAsia"/>
      <w:color w:val="000000"/>
      <w:kern w:val="0"/>
      <w:sz w:val="24"/>
      <w:szCs w:val="20"/>
    </w:rPr>
  </w:style>
  <w:style w:type="paragraph" w:styleId="af">
    <w:name w:val="Body Text"/>
    <w:basedOn w:val="a6"/>
    <w:link w:val="Char2"/>
    <w:rsid w:val="009325E5"/>
    <w:rPr>
      <w:rFonts w:ascii="仿宋_GB2312" w:eastAsia="宋体" w:hAnsi="Times New Roman" w:cs="Times New Roman"/>
      <w:sz w:val="32"/>
      <w:szCs w:val="24"/>
    </w:rPr>
  </w:style>
  <w:style w:type="character" w:customStyle="1" w:styleId="Char2">
    <w:name w:val="正文文本 Char"/>
    <w:basedOn w:val="a7"/>
    <w:link w:val="af"/>
    <w:rsid w:val="009325E5"/>
    <w:rPr>
      <w:rFonts w:ascii="仿宋_GB2312" w:eastAsia="宋体" w:hAnsi="Times New Roman" w:cs="Times New Roman"/>
      <w:sz w:val="32"/>
      <w:szCs w:val="24"/>
    </w:rPr>
  </w:style>
  <w:style w:type="paragraph" w:customStyle="1" w:styleId="ParaCharCharCharCharCharCharCharCharChar1CharCharCharCharCharCharChar">
    <w:name w:val="默认段落字体 Para Char Char Char Char Char Char Char Char Char1 Char Char Char Char Char Char Char"/>
    <w:basedOn w:val="af0"/>
    <w:autoRedefine/>
    <w:rsid w:val="009325E5"/>
    <w:rPr>
      <w:rFonts w:ascii="Tahoma" w:hAnsi="Tahoma"/>
      <w:sz w:val="24"/>
    </w:rPr>
  </w:style>
  <w:style w:type="paragraph" w:styleId="af0">
    <w:name w:val="Document Map"/>
    <w:basedOn w:val="a6"/>
    <w:link w:val="Char3"/>
    <w:semiHidden/>
    <w:rsid w:val="009325E5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3">
    <w:name w:val="文档结构图 Char"/>
    <w:basedOn w:val="a7"/>
    <w:link w:val="af0"/>
    <w:semiHidden/>
    <w:rsid w:val="009325E5"/>
    <w:rPr>
      <w:rFonts w:ascii="Times New Roman" w:eastAsia="宋体" w:hAnsi="Times New Roman" w:cs="Times New Roman"/>
      <w:szCs w:val="24"/>
      <w:shd w:val="clear" w:color="auto" w:fill="000080"/>
    </w:rPr>
  </w:style>
  <w:style w:type="character" w:styleId="af1">
    <w:name w:val="Hyperlink"/>
    <w:rsid w:val="009325E5"/>
    <w:rPr>
      <w:color w:val="0000FF"/>
      <w:u w:val="single"/>
    </w:rPr>
  </w:style>
  <w:style w:type="paragraph" w:customStyle="1" w:styleId="Char4">
    <w:name w:val="Char"/>
    <w:basedOn w:val="a6"/>
    <w:autoRedefine/>
    <w:rsid w:val="009325E5"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paragraph" w:customStyle="1" w:styleId="af2">
    <w:name w:val="红线"/>
    <w:basedOn w:val="1"/>
    <w:rsid w:val="009325E5"/>
    <w:pPr>
      <w:keepNext w:val="0"/>
      <w:keepLines w:val="0"/>
      <w:autoSpaceDE w:val="0"/>
      <w:autoSpaceDN w:val="0"/>
      <w:adjustRightInd w:val="0"/>
      <w:spacing w:before="0" w:after="851" w:line="227" w:lineRule="atLeast"/>
      <w:ind w:right="-142"/>
      <w:jc w:val="center"/>
      <w:outlineLvl w:val="9"/>
    </w:pPr>
    <w:rPr>
      <w:rFonts w:ascii="宋体"/>
      <w:bCs w:val="0"/>
      <w:snapToGrid w:val="0"/>
      <w:kern w:val="0"/>
      <w:sz w:val="10"/>
      <w:szCs w:val="20"/>
    </w:rPr>
  </w:style>
  <w:style w:type="character" w:customStyle="1" w:styleId="mainarticletitle">
    <w:name w:val="main_articletitle"/>
    <w:basedOn w:val="a7"/>
    <w:rsid w:val="009325E5"/>
  </w:style>
  <w:style w:type="character" w:styleId="af3">
    <w:name w:val="Emphasis"/>
    <w:uiPriority w:val="20"/>
    <w:qFormat/>
    <w:rsid w:val="009325E5"/>
    <w:rPr>
      <w:i w:val="0"/>
      <w:iCs w:val="0"/>
      <w:color w:val="CC0000"/>
    </w:rPr>
  </w:style>
  <w:style w:type="paragraph" w:customStyle="1" w:styleId="CharCharCharCharCharCharCharChar">
    <w:name w:val="Char Char Char Char Char Char Char Char"/>
    <w:basedOn w:val="a6"/>
    <w:rsid w:val="009325E5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character" w:styleId="af4">
    <w:name w:val="FollowedHyperlink"/>
    <w:unhideWhenUsed/>
    <w:rsid w:val="009325E5"/>
    <w:rPr>
      <w:color w:val="800080"/>
      <w:u w:val="single"/>
    </w:rPr>
  </w:style>
  <w:style w:type="table" w:styleId="af5">
    <w:name w:val="Table Grid"/>
    <w:basedOn w:val="a8"/>
    <w:rsid w:val="009325E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6"/>
    <w:link w:val="Char5"/>
    <w:rsid w:val="009325E5"/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customStyle="1" w:styleId="Char5">
    <w:name w:val="批注框文本 Char"/>
    <w:basedOn w:val="a7"/>
    <w:link w:val="af6"/>
    <w:rsid w:val="009325E5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customStyle="1" w:styleId="CharChar1">
    <w:name w:val="Char Char1"/>
    <w:basedOn w:val="af0"/>
    <w:autoRedefine/>
    <w:rsid w:val="009325E5"/>
    <w:rPr>
      <w:rFonts w:ascii="Tahoma" w:hAnsi="Tahoma"/>
      <w:sz w:val="24"/>
      <w:lang w:val="x-none" w:eastAsia="x-none"/>
    </w:rPr>
  </w:style>
  <w:style w:type="paragraph" w:styleId="11">
    <w:name w:val="toc 1"/>
    <w:basedOn w:val="a6"/>
    <w:next w:val="a6"/>
    <w:autoRedefine/>
    <w:unhideWhenUsed/>
    <w:rsid w:val="009325E5"/>
    <w:rPr>
      <w:rFonts w:ascii="Times New Roman" w:eastAsia="仿宋" w:hAnsi="Times New Roman" w:cs="Times New Roman"/>
      <w:sz w:val="24"/>
    </w:rPr>
  </w:style>
  <w:style w:type="paragraph" w:styleId="30">
    <w:name w:val="toc 3"/>
    <w:basedOn w:val="a6"/>
    <w:next w:val="a6"/>
    <w:autoRedefine/>
    <w:unhideWhenUsed/>
    <w:rsid w:val="009325E5"/>
    <w:pPr>
      <w:ind w:leftChars="400" w:left="840"/>
    </w:pPr>
    <w:rPr>
      <w:rFonts w:ascii="Times New Roman" w:eastAsia="仿宋" w:hAnsi="Times New Roman" w:cs="Times New Roman"/>
      <w:sz w:val="24"/>
    </w:rPr>
  </w:style>
  <w:style w:type="paragraph" w:styleId="af7">
    <w:name w:val="annotation text"/>
    <w:basedOn w:val="a6"/>
    <w:next w:val="a6"/>
    <w:link w:val="Char6"/>
    <w:unhideWhenUsed/>
    <w:rsid w:val="009325E5"/>
    <w:pPr>
      <w:widowControl/>
      <w:jc w:val="left"/>
    </w:pPr>
    <w:rPr>
      <w:rFonts w:ascii="Times New Roman" w:eastAsia="宋体" w:hAnsi="Times New Roman" w:cs="Times New Roman"/>
      <w:color w:val="000000"/>
      <w:szCs w:val="20"/>
      <w:lang w:val="x-none" w:eastAsia="x-none"/>
    </w:rPr>
  </w:style>
  <w:style w:type="character" w:customStyle="1" w:styleId="Char6">
    <w:name w:val="批注文字 Char"/>
    <w:basedOn w:val="a7"/>
    <w:link w:val="af7"/>
    <w:rsid w:val="009325E5"/>
    <w:rPr>
      <w:rFonts w:ascii="Times New Roman" w:eastAsia="宋体" w:hAnsi="Times New Roman" w:cs="Times New Roman"/>
      <w:color w:val="000000"/>
      <w:szCs w:val="20"/>
      <w:lang w:val="x-none" w:eastAsia="x-none"/>
    </w:rPr>
  </w:style>
  <w:style w:type="paragraph" w:styleId="af8">
    <w:name w:val="Date"/>
    <w:basedOn w:val="a6"/>
    <w:next w:val="a6"/>
    <w:link w:val="Char7"/>
    <w:unhideWhenUsed/>
    <w:rsid w:val="009325E5"/>
    <w:pPr>
      <w:ind w:leftChars="2500" w:left="100"/>
    </w:pPr>
    <w:rPr>
      <w:rFonts w:ascii="仿宋_GB2312" w:eastAsia="仿宋_GB2312" w:hAnsi="Times New Roman" w:cs="Times New Roman"/>
      <w:sz w:val="32"/>
      <w:szCs w:val="24"/>
      <w:lang w:val="x-none" w:eastAsia="x-none"/>
    </w:rPr>
  </w:style>
  <w:style w:type="character" w:customStyle="1" w:styleId="Char7">
    <w:name w:val="日期 Char"/>
    <w:basedOn w:val="a7"/>
    <w:link w:val="af8"/>
    <w:rsid w:val="009325E5"/>
    <w:rPr>
      <w:rFonts w:ascii="仿宋_GB2312" w:eastAsia="仿宋_GB2312" w:hAnsi="Times New Roman" w:cs="Times New Roman"/>
      <w:sz w:val="32"/>
      <w:szCs w:val="24"/>
      <w:lang w:val="x-none" w:eastAsia="x-none"/>
    </w:rPr>
  </w:style>
  <w:style w:type="paragraph" w:styleId="2">
    <w:name w:val="Body Text 2"/>
    <w:basedOn w:val="a6"/>
    <w:link w:val="2Char"/>
    <w:unhideWhenUsed/>
    <w:rsid w:val="009325E5"/>
    <w:pPr>
      <w:spacing w:after="120" w:line="480" w:lineRule="auto"/>
    </w:pPr>
    <w:rPr>
      <w:rFonts w:ascii="Times New Roman" w:eastAsia="宋体" w:hAnsi="Times New Roman" w:cs="Times New Roman"/>
      <w:szCs w:val="24"/>
      <w:lang w:val="x-none" w:eastAsia="x-none"/>
    </w:rPr>
  </w:style>
  <w:style w:type="character" w:customStyle="1" w:styleId="2Char">
    <w:name w:val="正文文本 2 Char"/>
    <w:basedOn w:val="a7"/>
    <w:link w:val="2"/>
    <w:rsid w:val="009325E5"/>
    <w:rPr>
      <w:rFonts w:ascii="Times New Roman" w:eastAsia="宋体" w:hAnsi="Times New Roman" w:cs="Times New Roman"/>
      <w:szCs w:val="24"/>
      <w:lang w:val="x-none" w:eastAsia="x-none"/>
    </w:rPr>
  </w:style>
  <w:style w:type="paragraph" w:styleId="20">
    <w:name w:val="Body Text Indent 2"/>
    <w:basedOn w:val="a6"/>
    <w:link w:val="2Char0"/>
    <w:unhideWhenUsed/>
    <w:rsid w:val="009325E5"/>
    <w:pPr>
      <w:spacing w:line="540" w:lineRule="exact"/>
      <w:ind w:firstLineChars="200" w:firstLine="640"/>
    </w:pPr>
    <w:rPr>
      <w:rFonts w:ascii="仿宋_GB2312" w:eastAsia="仿宋_GB2312" w:hAnsi="Times New Roman" w:cs="Times New Roman"/>
      <w:sz w:val="32"/>
      <w:szCs w:val="24"/>
      <w:lang w:val="x-none" w:eastAsia="x-none"/>
    </w:rPr>
  </w:style>
  <w:style w:type="character" w:customStyle="1" w:styleId="2Char0">
    <w:name w:val="正文文本缩进 2 Char"/>
    <w:basedOn w:val="a7"/>
    <w:link w:val="20"/>
    <w:rsid w:val="009325E5"/>
    <w:rPr>
      <w:rFonts w:ascii="仿宋_GB2312" w:eastAsia="仿宋_GB2312" w:hAnsi="Times New Roman" w:cs="Times New Roman"/>
      <w:sz w:val="32"/>
      <w:szCs w:val="24"/>
      <w:lang w:val="x-none" w:eastAsia="x-none"/>
    </w:rPr>
  </w:style>
  <w:style w:type="paragraph" w:styleId="31">
    <w:name w:val="Body Text Indent 3"/>
    <w:basedOn w:val="a6"/>
    <w:link w:val="3Char0"/>
    <w:unhideWhenUsed/>
    <w:rsid w:val="009325E5"/>
    <w:pPr>
      <w:spacing w:line="500" w:lineRule="exact"/>
      <w:ind w:firstLineChars="200" w:firstLine="640"/>
    </w:pPr>
    <w:rPr>
      <w:rFonts w:ascii="Times New Roman" w:eastAsia="仿宋_GB2312" w:hAnsi="Times New Roman" w:cs="Times New Roman"/>
      <w:sz w:val="32"/>
      <w:szCs w:val="24"/>
      <w:u w:val="single"/>
      <w:lang w:val="x-none" w:eastAsia="x-none"/>
    </w:rPr>
  </w:style>
  <w:style w:type="character" w:customStyle="1" w:styleId="3Char0">
    <w:name w:val="正文文本缩进 3 Char"/>
    <w:basedOn w:val="a7"/>
    <w:link w:val="31"/>
    <w:rsid w:val="009325E5"/>
    <w:rPr>
      <w:rFonts w:ascii="Times New Roman" w:eastAsia="仿宋_GB2312" w:hAnsi="Times New Roman" w:cs="Times New Roman"/>
      <w:sz w:val="32"/>
      <w:szCs w:val="24"/>
      <w:u w:val="single"/>
      <w:lang w:val="x-none" w:eastAsia="x-none"/>
    </w:rPr>
  </w:style>
  <w:style w:type="paragraph" w:styleId="af9">
    <w:name w:val="List Paragraph"/>
    <w:basedOn w:val="a6"/>
    <w:qFormat/>
    <w:rsid w:val="009325E5"/>
    <w:pPr>
      <w:ind w:firstLineChars="200" w:firstLine="420"/>
    </w:pPr>
    <w:rPr>
      <w:rFonts w:ascii="Calibri" w:eastAsia="宋体" w:hAnsi="Calibri" w:cs="Times New Roman"/>
    </w:rPr>
  </w:style>
  <w:style w:type="paragraph" w:customStyle="1" w:styleId="afa">
    <w:name w:val="文头"/>
    <w:basedOn w:val="a6"/>
    <w:rsid w:val="009325E5"/>
    <w:pPr>
      <w:tabs>
        <w:tab w:val="left" w:pos="6663"/>
      </w:tabs>
      <w:autoSpaceDE w:val="0"/>
      <w:autoSpaceDN w:val="0"/>
      <w:snapToGrid w:val="0"/>
      <w:spacing w:after="800" w:line="1500" w:lineRule="atLeast"/>
      <w:ind w:left="511" w:right="227" w:hanging="284"/>
      <w:jc w:val="distribute"/>
    </w:pPr>
    <w:rPr>
      <w:rFonts w:ascii="汉鼎简大宋" w:eastAsia="汉鼎简大宋" w:hAnsi="Times New Roman" w:cs="Times New Roman"/>
      <w:b/>
      <w:color w:val="FF0000"/>
      <w:w w:val="62"/>
      <w:kern w:val="0"/>
      <w:sz w:val="140"/>
      <w:szCs w:val="20"/>
    </w:rPr>
  </w:style>
  <w:style w:type="paragraph" w:customStyle="1" w:styleId="CharCharChar1CharCharCharChar">
    <w:name w:val="Char Char Char1 Char Char Char Char"/>
    <w:basedOn w:val="a6"/>
    <w:autoRedefine/>
    <w:rsid w:val="009325E5"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paragraph" w:customStyle="1" w:styleId="reader-word-layerreader-word-s1-10">
    <w:name w:val="reader-word-layer reader-word-s1-10"/>
    <w:basedOn w:val="a6"/>
    <w:rsid w:val="009325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">
    <w:name w:val="标准书脚_奇数页"/>
    <w:rsid w:val="009325E5"/>
    <w:pPr>
      <w:numPr>
        <w:numId w:val="3"/>
      </w:numPr>
      <w:spacing w:before="120"/>
      <w:jc w:val="right"/>
    </w:pPr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afb">
    <w:name w:val="前言、引言标题"/>
    <w:next w:val="a6"/>
    <w:rsid w:val="009325E5"/>
    <w:pPr>
      <w:shd w:val="clear" w:color="auto" w:fill="FFFFFF"/>
      <w:tabs>
        <w:tab w:val="num" w:pos="360"/>
        <w:tab w:val="num" w:pos="1320"/>
      </w:tabs>
      <w:spacing w:before="640" w:after="560"/>
      <w:ind w:left="1320" w:hanging="72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0">
    <w:name w:val="段"/>
    <w:rsid w:val="009325E5"/>
    <w:pPr>
      <w:numPr>
        <w:ilvl w:val="1"/>
        <w:numId w:val="3"/>
      </w:num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1">
    <w:name w:val="章标题"/>
    <w:next w:val="a0"/>
    <w:rsid w:val="009325E5"/>
    <w:pPr>
      <w:numPr>
        <w:ilvl w:val="2"/>
        <w:numId w:val="3"/>
      </w:numPr>
      <w:tabs>
        <w:tab w:val="num" w:pos="360"/>
      </w:tabs>
      <w:spacing w:beforeLines="5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2">
    <w:name w:val="一级条标题"/>
    <w:basedOn w:val="a1"/>
    <w:next w:val="a0"/>
    <w:rsid w:val="009325E5"/>
    <w:pPr>
      <w:numPr>
        <w:ilvl w:val="3"/>
      </w:numPr>
      <w:spacing w:beforeLines="0"/>
      <w:outlineLvl w:val="2"/>
    </w:pPr>
  </w:style>
  <w:style w:type="paragraph" w:customStyle="1" w:styleId="afc">
    <w:name w:val="二级条标题"/>
    <w:basedOn w:val="a2"/>
    <w:next w:val="a0"/>
    <w:rsid w:val="009325E5"/>
    <w:pPr>
      <w:numPr>
        <w:ilvl w:val="0"/>
        <w:numId w:val="0"/>
      </w:numPr>
      <w:tabs>
        <w:tab w:val="num" w:pos="360"/>
        <w:tab w:val="num" w:pos="2280"/>
      </w:tabs>
      <w:ind w:left="2280" w:hanging="420"/>
      <w:outlineLvl w:val="3"/>
    </w:pPr>
  </w:style>
  <w:style w:type="paragraph" w:customStyle="1" w:styleId="afd">
    <w:name w:val="封面标准文稿编辑信息"/>
    <w:rsid w:val="009325E5"/>
    <w:pPr>
      <w:spacing w:before="180" w:line="180" w:lineRule="exact"/>
      <w:jc w:val="center"/>
    </w:pPr>
    <w:rPr>
      <w:rFonts w:ascii="宋体" w:eastAsia="宋体" w:hAnsi="Times New Roman" w:cs="Times New Roman"/>
      <w:kern w:val="0"/>
      <w:szCs w:val="20"/>
    </w:rPr>
  </w:style>
  <w:style w:type="paragraph" w:customStyle="1" w:styleId="a3">
    <w:name w:val="附录表标题"/>
    <w:next w:val="a0"/>
    <w:rsid w:val="009325E5"/>
    <w:pPr>
      <w:numPr>
        <w:ilvl w:val="4"/>
        <w:numId w:val="3"/>
      </w:numPr>
      <w:jc w:val="center"/>
    </w:pPr>
    <w:rPr>
      <w:rFonts w:ascii="黑体" w:eastAsia="黑体" w:hAnsi="Times New Roman" w:cs="Times New Roman"/>
      <w:kern w:val="21"/>
      <w:szCs w:val="20"/>
    </w:rPr>
  </w:style>
  <w:style w:type="paragraph" w:customStyle="1" w:styleId="a4">
    <w:name w:val="三级条标题"/>
    <w:basedOn w:val="afc"/>
    <w:next w:val="a0"/>
    <w:rsid w:val="009325E5"/>
    <w:pPr>
      <w:numPr>
        <w:ilvl w:val="5"/>
        <w:numId w:val="3"/>
      </w:numPr>
      <w:tabs>
        <w:tab w:val="num" w:pos="360"/>
      </w:tabs>
      <w:outlineLvl w:val="4"/>
    </w:pPr>
  </w:style>
  <w:style w:type="paragraph" w:customStyle="1" w:styleId="a5">
    <w:name w:val="四级条标题"/>
    <w:basedOn w:val="a4"/>
    <w:next w:val="a0"/>
    <w:rsid w:val="009325E5"/>
    <w:pPr>
      <w:numPr>
        <w:ilvl w:val="6"/>
      </w:numPr>
      <w:tabs>
        <w:tab w:val="num" w:pos="360"/>
        <w:tab w:val="num" w:pos="2280"/>
      </w:tabs>
      <w:outlineLvl w:val="5"/>
    </w:pPr>
  </w:style>
  <w:style w:type="paragraph" w:customStyle="1" w:styleId="afe">
    <w:name w:val="五级条标题"/>
    <w:basedOn w:val="a5"/>
    <w:next w:val="a0"/>
    <w:rsid w:val="009325E5"/>
    <w:pPr>
      <w:numPr>
        <w:ilvl w:val="0"/>
        <w:numId w:val="0"/>
      </w:numPr>
      <w:tabs>
        <w:tab w:val="num" w:pos="360"/>
        <w:tab w:val="num" w:pos="3540"/>
      </w:tabs>
      <w:ind w:left="3540" w:hanging="420"/>
      <w:outlineLvl w:val="6"/>
    </w:pPr>
  </w:style>
  <w:style w:type="paragraph" w:customStyle="1" w:styleId="CharCharCharChar">
    <w:name w:val="Char Char Char Char"/>
    <w:basedOn w:val="a6"/>
    <w:autoRedefine/>
    <w:rsid w:val="009325E5"/>
    <w:pPr>
      <w:spacing w:line="360" w:lineRule="auto"/>
    </w:pPr>
    <w:rPr>
      <w:rFonts w:ascii="Tahoma" w:eastAsia="宋体" w:hAnsi="Tahoma" w:cs="Tahoma"/>
      <w:sz w:val="28"/>
      <w:szCs w:val="28"/>
    </w:rPr>
  </w:style>
  <w:style w:type="paragraph" w:customStyle="1" w:styleId="aff">
    <w:name w:val="注意样式"/>
    <w:basedOn w:val="a6"/>
    <w:rsid w:val="009325E5"/>
    <w:rPr>
      <w:rFonts w:ascii="Times New Roman" w:eastAsia="楷体_GB2312" w:hAnsi="Times New Roman" w:cs="Times New Roman"/>
      <w:sz w:val="24"/>
    </w:rPr>
  </w:style>
  <w:style w:type="paragraph" w:customStyle="1" w:styleId="aff0">
    <w:name w:val="正文样式"/>
    <w:basedOn w:val="af9"/>
    <w:rsid w:val="009325E5"/>
    <w:pPr>
      <w:spacing w:line="360" w:lineRule="auto"/>
      <w:ind w:firstLineChars="0" w:firstLine="454"/>
    </w:pPr>
    <w:rPr>
      <w:rFonts w:ascii="仿宋" w:eastAsia="仿宋_GB2312" w:hAnsi="仿宋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1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13</Pages>
  <Words>2916</Words>
  <Characters>16623</Characters>
  <Application>Microsoft Office Word</Application>
  <DocSecurity>0</DocSecurity>
  <Lines>138</Lines>
  <Paragraphs>38</Paragraphs>
  <ScaleCrop>false</ScaleCrop>
  <Company/>
  <LinksUpToDate>false</LinksUpToDate>
  <CharactersWithSpaces>19501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</dc:creator>
  <cp:lastModifiedBy>xx</cp:lastModifiedBy>
  <cp:revision>108</cp:revision>
  <cp:lastPrinted>2019-04-18T08:38:00Z</cp:lastPrinted>
  <dcterms:created xsi:type="dcterms:W3CDTF">2019-03-22T01:05:00Z</dcterms:created>
  <dcterms:modified xsi:type="dcterms:W3CDTF">2019-05-05T06:52:00Z</dcterms:modified>
</cp:coreProperties>
</file>