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80" w:lineRule="exact"/>
        <w:jc w:val="center"/>
        <w:rPr>
          <w:rFonts w:ascii="方正小标宋简体" w:hAnsi="黑体" w:eastAsia="方正小标宋简体" w:cs="黑体"/>
          <w:kern w:val="0"/>
          <w:sz w:val="40"/>
          <w:szCs w:val="40"/>
        </w:rPr>
      </w:pPr>
      <w:bookmarkStart w:id="0" w:name="_GoBack"/>
      <w:r>
        <w:rPr>
          <w:rFonts w:hint="eastAsia" w:ascii="方正小标宋简体" w:hAnsi="黑体" w:eastAsia="方正小标宋简体" w:cs="黑体"/>
          <w:kern w:val="0"/>
          <w:sz w:val="40"/>
          <w:szCs w:val="40"/>
        </w:rPr>
        <w:t>生产企业自主投档承诺书</w:t>
      </w:r>
    </w:p>
    <w:bookmarkEnd w:id="0"/>
    <w:p>
      <w:pPr>
        <w:widowControl/>
        <w:spacing w:line="580" w:lineRule="exact"/>
        <w:jc w:val="center"/>
        <w:rPr>
          <w:rFonts w:ascii="方正小标宋简体" w:hAnsi="黑体" w:eastAsia="方正小标宋简体"/>
          <w:kern w:val="0"/>
          <w:sz w:val="32"/>
          <w:szCs w:val="32"/>
        </w:rPr>
      </w:pP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本企业自愿参与青海省农机购置补贴政策实施，自觉遵守农机购置补贴政策规定，自愿申请补贴机具投档，同时郑重作出如下承诺。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一、本企业自主完成补贴机具投档信息填报，据实将补贴机具归入相应档次并选择（填）补贴额，投送的所有信息均与产销实际相符、准确无误，且与农机鉴定（认证、检测）机构所发布的相关信息一致，不存在有关规定所列的不得参与投档的情形，无任何虚假、误投或者重大遗漏等影响政策规范实施的问题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二、本企业主动加强投档信息审核，对审核、公示期间以及公布后所发现的各类问题，将主动报告青海省农机化主管部门和投档工作组织单位，并积极整改。</w:t>
      </w:r>
    </w:p>
    <w:p>
      <w:pPr>
        <w:ind w:firstLine="640" w:firstLineChars="200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三、本</w:t>
      </w:r>
      <w:r>
        <w:rPr>
          <w:rFonts w:ascii="仿宋_GB2312" w:eastAsia="仿宋_GB2312" w:cs="仿宋_GB2312"/>
          <w:sz w:val="32"/>
          <w:szCs w:val="32"/>
        </w:rPr>
        <w:t>企业承诺</w:t>
      </w:r>
      <w:r>
        <w:rPr>
          <w:rFonts w:hint="eastAsia" w:ascii="仿宋_GB2312" w:eastAsia="仿宋_GB2312" w:cs="仿宋_GB2312"/>
          <w:sz w:val="32"/>
          <w:szCs w:val="32"/>
        </w:rPr>
        <w:t>通过非现金方式与经销商结算补贴机具购机款，确保资金往来全程留痕备查；对经销商出具给农民和农业生产经营组织（以下简称“购机者”）的发票、合格证等补贴申请资料和牌证申领资料进行核对，筛查补贴比例、发票金额、机具信息等是否真实有效、符合规定；</w:t>
      </w:r>
    </w:p>
    <w:p>
      <w:pPr>
        <w:ind w:firstLine="640" w:firstLineChars="200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四</w:t>
      </w:r>
      <w:r>
        <w:rPr>
          <w:rFonts w:ascii="仿宋_GB2312" w:eastAsia="仿宋_GB2312" w:cs="仿宋_GB2312"/>
          <w:sz w:val="32"/>
          <w:szCs w:val="32"/>
        </w:rPr>
        <w:t>、</w:t>
      </w:r>
      <w:r>
        <w:rPr>
          <w:rFonts w:hint="eastAsia" w:ascii="仿宋_GB2312" w:eastAsia="仿宋_GB2312" w:cs="仿宋_GB2312"/>
          <w:sz w:val="32"/>
          <w:szCs w:val="32"/>
        </w:rPr>
        <w:t>加强内部管理，防范经销商和内部不法人员有组织地通过收集农民身份证明、虚开发票、虚购报补、重复报补等方式骗套、抢占补贴行为,发现异常情况后，主动自查自纠，并及时向省级农机化主管部门报告。</w:t>
      </w:r>
    </w:p>
    <w:p>
      <w:pPr>
        <w:ind w:firstLine="640" w:firstLineChars="200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五、如违反投档相关规定，本企业将完全接受相关部门的处理处罚，并自行承担由此引发的全部经济纠纷和损失。</w:t>
      </w:r>
    </w:p>
    <w:p>
      <w:pPr>
        <w:ind w:firstLine="3534" w:firstLineChars="1100"/>
        <w:rPr>
          <w:rFonts w:ascii="仿宋_GB2312" w:eastAsia="仿宋_GB2312" w:cs="仿宋_GB2312"/>
          <w:b/>
          <w:sz w:val="32"/>
          <w:szCs w:val="32"/>
        </w:rPr>
      </w:pPr>
    </w:p>
    <w:p>
      <w:pPr>
        <w:ind w:firstLine="3534" w:firstLineChars="1100"/>
        <w:rPr>
          <w:rFonts w:ascii="仿宋_GB2312" w:eastAsia="仿宋_GB2312" w:cs="仿宋_GB2312"/>
          <w:b/>
          <w:sz w:val="32"/>
          <w:szCs w:val="32"/>
        </w:rPr>
      </w:pPr>
    </w:p>
    <w:p>
      <w:pPr>
        <w:ind w:firstLine="3534" w:firstLineChars="1100"/>
        <w:rPr>
          <w:rFonts w:ascii="仿宋_GB2312" w:eastAsia="仿宋_GB2312" w:cs="仿宋_GB2312"/>
          <w:b/>
          <w:sz w:val="32"/>
          <w:szCs w:val="32"/>
        </w:rPr>
      </w:pPr>
    </w:p>
    <w:p>
      <w:pPr>
        <w:ind w:firstLine="3534" w:firstLineChars="1100"/>
        <w:rPr>
          <w:rFonts w:ascii="仿宋_GB2312" w:eastAsia="仿宋_GB2312" w:cs="仿宋_GB2312"/>
          <w:b/>
          <w:sz w:val="32"/>
          <w:szCs w:val="32"/>
        </w:rPr>
      </w:pPr>
    </w:p>
    <w:p>
      <w:pPr>
        <w:ind w:firstLine="3520" w:firstLineChars="1100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法定代表人（签字）：</w:t>
      </w:r>
    </w:p>
    <w:p>
      <w:pPr>
        <w:ind w:firstLine="3520" w:firstLineChars="1100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生产企业（盖章）：</w:t>
      </w:r>
      <w:r>
        <w:rPr>
          <w:rFonts w:ascii="仿宋_GB2312" w:eastAsia="仿宋_GB2312" w:cs="仿宋_GB2312"/>
          <w:sz w:val="32"/>
          <w:szCs w:val="32"/>
        </w:rPr>
        <w:t xml:space="preserve"> </w:t>
      </w:r>
    </w:p>
    <w:p>
      <w:pPr>
        <w:ind w:firstLine="640" w:firstLineChars="200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 xml:space="preserve">                                     </w:t>
      </w:r>
      <w:r>
        <w:rPr>
          <w:rFonts w:hint="eastAsia" w:ascii="仿宋_GB2312" w:eastAsia="仿宋_GB2312" w:cs="仿宋_GB2312"/>
          <w:sz w:val="32"/>
          <w:szCs w:val="32"/>
        </w:rPr>
        <w:t>年</w:t>
      </w:r>
      <w:r>
        <w:rPr>
          <w:rFonts w:asci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eastAsia="仿宋_GB2312" w:cs="仿宋_GB2312"/>
          <w:sz w:val="32"/>
          <w:szCs w:val="32"/>
        </w:rPr>
        <w:t>月</w:t>
      </w:r>
      <w:r>
        <w:rPr>
          <w:rFonts w:asci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eastAsia="仿宋_GB2312" w:cs="仿宋_GB2312"/>
          <w:sz w:val="32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FD47FA"/>
    <w:rsid w:val="0EFD47F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tLeast"/>
      <w:ind w:firstLine="482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2019-06-13T01:44:00Z</dcterms:created>
  <dc:creator>张靖芬</dc:creator>
  <cp:lastModifiedBy>张靖芬</cp:lastModifiedBy>
  <dcterms:modified xsi:type="dcterms:W3CDTF">2019-06-13T01:45:21Z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