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>收件人（To）：_______________      发件人（From）：________________     电话（Tel）:</w:t>
      </w:r>
      <w:r>
        <w:rPr>
          <w:rFonts w:hint="eastAsia" w:ascii="微软雅黑" w:hAnsi="微软雅黑" w:eastAsia="微软雅黑" w:cs="微软雅黑"/>
          <w:b w:val="0"/>
          <w:bCs/>
          <w:sz w:val="21"/>
          <w:u w:val="single"/>
          <w:lang w:val="en-US" w:eastAsia="zh-CN"/>
        </w:rPr>
        <w:t xml:space="preserve"> 13893141987 </w:t>
      </w: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 xml:space="preserve">           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b w:val="0"/>
          <w:bCs/>
          <w:color w:val="3F3F3F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342900</wp:posOffset>
                </wp:positionV>
                <wp:extent cx="6105525" cy="1016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883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45pt;margin-top:27pt;height:0.8pt;width:480.75pt;z-index:251658240;mso-width-relative:page;mso-height-relative:page;" filled="f" stroked="t" coordsize="21600,21600" o:gfxdata="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Bsx91gAAAAcBAAAPAAAAAAAAAAEAIAAA&#10;ACIAAABkcnMvZG93bnJldi54bWxQSwECFAAUAAAACACHTuJA8L0cutUBAACSAwAADgAAAAAAAAAB&#10;ACAAAAAlAQAAZHJzL2Uyb0RvYy54bWxQSwUGAAAAAAYABgBZAQAAbAUAAAAA&#10;">
                <v:fill on="f" focussize="0,0"/>
                <v:stroke weight="2pt" color="#00883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/>
          <w:color w:val="3F3F3F"/>
          <w:sz w:val="21"/>
          <w:lang w:val="en-US" w:eastAsia="zh-CN"/>
        </w:rPr>
        <w:t>面向新疆（南疆）地区的品牌农业盛会</w:t>
      </w:r>
    </w:p>
    <w:p>
      <w:pPr>
        <w:jc w:val="both"/>
        <w:rPr>
          <w:rFonts w:hint="eastAsia" w:ascii="微软雅黑" w:hAnsi="微软雅黑" w:eastAsia="微软雅黑" w:cs="微软雅黑"/>
          <w:b/>
          <w:color w:val="00B050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8836"/>
          <w:spacing w:val="0"/>
          <w:sz w:val="48"/>
          <w:szCs w:val="4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18415</wp:posOffset>
            </wp:positionV>
            <wp:extent cx="775335" cy="775970"/>
            <wp:effectExtent l="0" t="0" r="5715" b="5080"/>
            <wp:wrapNone/>
            <wp:docPr id="1" name="图片 3" descr="C:\Users\Administrator\Desktop\2017南疆农业博览会\logo.jp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2017南疆农业博览会\logo.jpglogo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8836"/>
          <w:spacing w:val="0"/>
          <w:sz w:val="44"/>
          <w:szCs w:val="44"/>
          <w:lang w:val="en-US" w:eastAsia="zh-CN"/>
        </w:rPr>
        <w:t>2017第六届新疆（南疆）农业机械博览会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595959"/>
          <w:spacing w:val="31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595959"/>
          <w:spacing w:val="31"/>
          <w:sz w:val="24"/>
          <w:szCs w:val="32"/>
          <w:lang w:val="en-US" w:eastAsia="zh-CN"/>
        </w:rPr>
        <w:t>The</w:t>
      </w:r>
      <w:r>
        <w:rPr>
          <w:rFonts w:hint="eastAsia" w:ascii="宋体" w:hAnsi="宋体" w:cs="宋体"/>
          <w:b/>
          <w:color w:val="595959"/>
          <w:spacing w:val="31"/>
          <w:sz w:val="24"/>
          <w:szCs w:val="32"/>
          <w:lang w:val="en-US" w:eastAsia="zh-CN"/>
        </w:rPr>
        <w:t xml:space="preserve"> 6</w:t>
      </w:r>
      <w:r>
        <w:rPr>
          <w:rFonts w:hint="eastAsia" w:ascii="宋体" w:hAnsi="宋体" w:eastAsia="宋体" w:cs="宋体"/>
          <w:b/>
          <w:color w:val="595959"/>
          <w:spacing w:val="31"/>
          <w:sz w:val="24"/>
          <w:szCs w:val="32"/>
          <w:lang w:val="en-US" w:eastAsia="zh-CN"/>
        </w:rPr>
        <w:t xml:space="preserve">th </w:t>
      </w:r>
      <w:r>
        <w:rPr>
          <w:rFonts w:hint="eastAsia" w:ascii="宋体" w:hAnsi="宋体" w:cs="宋体"/>
          <w:b/>
          <w:color w:val="595959"/>
          <w:spacing w:val="31"/>
          <w:sz w:val="24"/>
          <w:szCs w:val="32"/>
          <w:lang w:val="en-US" w:eastAsia="zh-CN"/>
        </w:rPr>
        <w:t xml:space="preserve">South Xinjiang </w:t>
      </w:r>
      <w:r>
        <w:rPr>
          <w:rFonts w:hint="eastAsia" w:ascii="宋体" w:hAnsi="宋体" w:eastAsia="宋体" w:cs="宋体"/>
          <w:b/>
          <w:color w:val="595959"/>
          <w:spacing w:val="31"/>
          <w:sz w:val="24"/>
          <w:szCs w:val="32"/>
          <w:lang w:val="en-US" w:eastAsia="zh-CN"/>
        </w:rPr>
        <w:t>Agriculture</w:t>
      </w:r>
      <w:r>
        <w:rPr>
          <w:rFonts w:hint="eastAsia" w:ascii="宋体" w:hAnsi="宋体" w:cs="宋体"/>
          <w:b/>
          <w:color w:val="595959"/>
          <w:spacing w:val="31"/>
          <w:sz w:val="24"/>
          <w:szCs w:val="32"/>
          <w:lang w:val="en-US" w:eastAsia="zh-CN"/>
        </w:rPr>
        <w:t xml:space="preserve"> Machinery </w:t>
      </w:r>
      <w:r>
        <w:rPr>
          <w:rFonts w:hint="eastAsia" w:ascii="宋体" w:hAnsi="宋体" w:eastAsia="宋体" w:cs="宋体"/>
          <w:b/>
          <w:color w:val="595959"/>
          <w:spacing w:val="31"/>
          <w:sz w:val="24"/>
          <w:szCs w:val="32"/>
          <w:lang w:val="en-US" w:eastAsia="zh-CN"/>
        </w:rPr>
        <w:t>Expo</w:t>
      </w:r>
      <w:r>
        <w:rPr>
          <w:rFonts w:hint="eastAsia" w:ascii="宋体" w:hAnsi="宋体" w:cs="宋体"/>
          <w:b/>
          <w:color w:val="595959"/>
          <w:spacing w:val="31"/>
          <w:sz w:val="24"/>
          <w:szCs w:val="32"/>
          <w:lang w:val="en-US" w:eastAsia="zh-CN"/>
        </w:rPr>
        <w:t xml:space="preserve"> 2017</w:t>
      </w:r>
      <w:r>
        <w:rPr>
          <w:rFonts w:hint="eastAsia" w:ascii="宋体" w:hAnsi="宋体" w:eastAsia="宋体" w:cs="宋体"/>
          <w:b/>
          <w:color w:val="595959"/>
          <w:spacing w:val="31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—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日   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阿克苏国际博览中心</w:t>
      </w:r>
    </w:p>
    <w:p>
      <w:pPr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250825</wp:posOffset>
                </wp:positionV>
                <wp:extent cx="6105525" cy="1016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883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3pt;margin-top:19.75pt;height:0.8pt;width:480.75pt;z-index:251659264;mso-width-relative:page;mso-height-relative:page;" filled="f" stroked="t" coordsize="21600,21600" o:gfxdata="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1NKA1QAAAAYBAAAPAAAAAAAAAAEAIAAA&#10;ACIAAABkcnMvZG93bnJldi54bWxQSwECFAAUAAAACACHTuJAsLE1UdYBAACSAwAADgAAAAAAAAAB&#10;ACAAAAAkAQAAZHJzL2Uyb0RvYy54bWxQSwUGAAAAAAYABgBZAQAAbAUAAAAA&#10;">
                <v:fill on="f" focussize="0,0"/>
                <v:stroke weight="2pt" color="#00883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8836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8836"/>
          <w:sz w:val="48"/>
          <w:szCs w:val="48"/>
          <w:lang w:val="en-US" w:eastAsia="zh-CN"/>
        </w:rPr>
        <w:t>邀  请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142240</wp:posOffset>
            </wp:positionV>
            <wp:extent cx="2160905" cy="899160"/>
            <wp:effectExtent l="0" t="0" r="10795" b="15240"/>
            <wp:wrapNone/>
            <wp:docPr id="3" name="图片 5" descr="C:\Users\Administrator\Desktop\图片1 拷贝.jpg图片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Administrator\Desktop\图片1 拷贝.jpg图片1 拷贝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【组织机构】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>新疆博望会展服务有限公司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   兰州博望展览服务有限公司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【展会简介】</w:t>
      </w:r>
    </w:p>
    <w:p>
      <w:pPr>
        <w:spacing w:line="40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新疆南疆地区作为国家“一带一路”重大战略决策和对口援疆工作全力推进的重要一环，这片繁荣稳定与对外开放的市场，正吸引着农业行业各大品牌纷纷入驻。南疆地区农业优势突出，阿克苏地区作为南疆最大的需求市场，农业资源丰富，发展潜力巨大，得天独厚的优势无可替代。</w:t>
      </w:r>
    </w:p>
    <w:p>
      <w:pPr>
        <w:spacing w:line="400" w:lineRule="exact"/>
        <w:ind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新疆（南疆）农业</w:t>
      </w:r>
      <w:r>
        <w:rPr>
          <w:rFonts w:hint="eastAsia" w:ascii="微软雅黑" w:hAnsi="微软雅黑" w:eastAsia="微软雅黑" w:cs="微软雅黑"/>
          <w:lang w:eastAsia="zh-CN"/>
        </w:rPr>
        <w:t>机械</w:t>
      </w:r>
      <w:r>
        <w:rPr>
          <w:rFonts w:hint="eastAsia" w:ascii="微软雅黑" w:hAnsi="微软雅黑" w:eastAsia="微软雅黑" w:cs="微软雅黑"/>
        </w:rPr>
        <w:t>博览会已成功举办了五届，已发展成为南疆地区规模最大、规格最高的权威盛会。2017年展会将继续开拓创新，引进先进办展理念，推动展会升级。预计展出面积达到22000</w:t>
      </w:r>
      <w:r>
        <w:rPr>
          <w:rFonts w:hint="eastAsia" w:ascii="微软雅黑" w:hAnsi="微软雅黑" w:eastAsia="微软雅黑" w:cs="微软雅黑"/>
          <w:lang w:eastAsia="zh-CN"/>
        </w:rPr>
        <w:t>平方米</w:t>
      </w:r>
      <w:r>
        <w:rPr>
          <w:rFonts w:hint="eastAsia" w:ascii="微软雅黑" w:hAnsi="微软雅黑" w:eastAsia="微软雅黑" w:cs="微软雅黑"/>
        </w:rPr>
        <w:t>，参展企业300家，</w:t>
      </w:r>
      <w:r>
        <w:rPr>
          <w:rFonts w:hint="eastAsia" w:ascii="微软雅黑" w:hAnsi="微软雅黑" w:eastAsia="微软雅黑" w:cs="微软雅黑"/>
          <w:lang w:eastAsia="zh-CN"/>
        </w:rPr>
        <w:t>盛邀知名企业、优秀产品</w:t>
      </w:r>
      <w:r>
        <w:rPr>
          <w:rFonts w:hint="eastAsia" w:ascii="微软雅黑" w:hAnsi="微软雅黑" w:eastAsia="微软雅黑" w:cs="微软雅黑"/>
        </w:rPr>
        <w:t>为春耕时节的南疆农业注入活力。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【上届回顾】  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6南疆农业博览会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共计</w:t>
      </w:r>
      <w:r>
        <w:rPr>
          <w:rFonts w:hint="eastAsia" w:ascii="微软雅黑" w:hAnsi="微软雅黑" w:eastAsia="微软雅黑" w:cs="微软雅黑"/>
          <w:sz w:val="21"/>
          <w:szCs w:val="21"/>
        </w:rPr>
        <w:t>来自全国二十多个省市自治区的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287</w:t>
      </w:r>
      <w:r>
        <w:rPr>
          <w:rFonts w:hint="eastAsia" w:ascii="微软雅黑" w:hAnsi="微软雅黑" w:eastAsia="微软雅黑" w:cs="微软雅黑"/>
          <w:sz w:val="21"/>
          <w:szCs w:val="21"/>
        </w:rPr>
        <w:t>家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知名企业参展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展示面积达到15000平方米；参观观众人数达到13246人次，</w:t>
      </w:r>
      <w:r>
        <w:rPr>
          <w:rFonts w:hint="eastAsia" w:ascii="微软雅黑" w:hAnsi="微软雅黑" w:eastAsia="微软雅黑" w:cs="微软雅黑"/>
          <w:sz w:val="21"/>
          <w:szCs w:val="21"/>
        </w:rPr>
        <w:t>其中南疆各地（州）、县（市）农业主管部门人员占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9523人次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，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其中</w:t>
      </w:r>
      <w:r>
        <w:rPr>
          <w:rFonts w:hint="eastAsia" w:ascii="微软雅黑" w:hAnsi="微软雅黑" w:eastAsia="微软雅黑" w:cs="微软雅黑"/>
          <w:sz w:val="21"/>
          <w:szCs w:val="21"/>
        </w:rPr>
        <w:t>兵团、农场28.4%；经销商、代理商20.5%；农业合作社19.3%；农业专业市场8.5%。从以上数据看，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超出</w:t>
      </w:r>
      <w:r>
        <w:rPr>
          <w:rFonts w:hint="eastAsia" w:ascii="微软雅黑" w:hAnsi="微软雅黑" w:eastAsia="微软雅黑" w:cs="微软雅黑"/>
          <w:sz w:val="21"/>
          <w:szCs w:val="21"/>
        </w:rPr>
        <w:t>了预期效果。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 xml:space="preserve">【目标观众】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各单位</w:t>
      </w:r>
      <w:r>
        <w:rPr>
          <w:rFonts w:hint="eastAsia" w:ascii="微软雅黑" w:hAnsi="微软雅黑" w:eastAsia="微软雅黑" w:cs="微软雅黑"/>
          <w:b w:val="0"/>
          <w:bCs/>
        </w:rPr>
        <w:t>驻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南疆地区</w:t>
      </w:r>
      <w:r>
        <w:rPr>
          <w:rFonts w:hint="eastAsia" w:ascii="微软雅黑" w:hAnsi="微软雅黑" w:eastAsia="微软雅黑" w:cs="微软雅黑"/>
          <w:b w:val="0"/>
          <w:bCs/>
        </w:rPr>
        <w:t>办事机构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、农机</w:t>
      </w:r>
      <w:r>
        <w:rPr>
          <w:rFonts w:hint="eastAsia" w:ascii="微软雅黑" w:hAnsi="微软雅黑" w:eastAsia="微软雅黑" w:cs="微软雅黑"/>
          <w:b w:val="0"/>
          <w:bCs/>
        </w:rPr>
        <w:t>贸易商；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</w:t>
      </w:r>
      <w:r>
        <w:rPr>
          <w:rFonts w:hint="eastAsia" w:ascii="微软雅黑" w:hAnsi="微软雅黑" w:eastAsia="微软雅黑" w:cs="微软雅黑"/>
          <w:b w:val="0"/>
          <w:bCs/>
        </w:rPr>
        <w:t>各市、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州</w:t>
      </w:r>
      <w:r>
        <w:rPr>
          <w:rFonts w:hint="eastAsia" w:ascii="微软雅黑" w:hAnsi="微软雅黑" w:eastAsia="微软雅黑" w:cs="微软雅黑"/>
          <w:b w:val="0"/>
          <w:bCs/>
        </w:rPr>
        <w:t>、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兵团、农场、农机</w:t>
      </w:r>
      <w:r>
        <w:rPr>
          <w:rFonts w:hint="eastAsia" w:ascii="微软雅黑" w:hAnsi="微软雅黑" w:eastAsia="微软雅黑" w:cs="微软雅黑"/>
          <w:b w:val="0"/>
          <w:bCs/>
        </w:rPr>
        <w:t>站、农技推广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</w:t>
      </w:r>
      <w:r>
        <w:rPr>
          <w:rFonts w:hint="eastAsia" w:ascii="微软雅黑" w:hAnsi="微软雅黑" w:eastAsia="微软雅黑" w:cs="微软雅黑"/>
          <w:b w:val="0"/>
          <w:bCs/>
        </w:rPr>
        <w:t>各市、县、乡镇代理商、供销系统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</w:rPr>
        <w:t>经销商、零售商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、采购商、各大农机流通市场；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农业合作社、种植（养殖）大户、经营单位</w:t>
      </w:r>
      <w:r>
        <w:rPr>
          <w:rFonts w:hint="eastAsia" w:ascii="微软雅黑" w:hAnsi="微软雅黑" w:eastAsia="微软雅黑" w:cs="微软雅黑"/>
          <w:b w:val="0"/>
          <w:bCs/>
        </w:rPr>
        <w:t>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行业协会、农业科研院校、媒体等专业人员。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【展会日程】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  <w:t>布展时间：2017年3月1日至2日          开幕典礼：2017年3月3日上午9点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  <w:t>展览时间：2017年3月3日至5日          撤展时间：2017年3月5日15:00后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【展会数据】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迷你简黑变" w:hAnsi="迷你简黑变" w:eastAsia="迷你简黑变" w:cs="迷你简黑变"/>
          <w:sz w:val="18"/>
          <w:szCs w:val="18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232410</wp:posOffset>
            </wp:positionV>
            <wp:extent cx="2907665" cy="1850390"/>
            <wp:effectExtent l="0" t="0" r="6985" b="16510"/>
            <wp:wrapNone/>
            <wp:docPr id="10" name="图片 10" descr="C:\Users\Administrator\Desktop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图片5.png图片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黑变" w:hAnsi="迷你简黑变" w:eastAsia="迷你简黑变" w:cs="迷你简黑变"/>
          <w:sz w:val="18"/>
          <w:szCs w:val="18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139065</wp:posOffset>
            </wp:positionV>
            <wp:extent cx="3289935" cy="1942465"/>
            <wp:effectExtent l="0" t="0" r="5715" b="635"/>
            <wp:wrapNone/>
            <wp:docPr id="8" name="图片 8" descr="C:\Users\Administrator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4.png图片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黑变" w:hAnsi="迷你简黑变" w:eastAsia="迷你简黑变" w:cs="迷你简黑变"/>
          <w:sz w:val="18"/>
          <w:szCs w:val="18"/>
          <w:lang w:val="en-US" w:eastAsia="zh-CN"/>
        </w:rPr>
        <w:t xml:space="preserve">  </w:t>
      </w:r>
      <w:r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【展示内容】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008836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动力及运输机械设备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拖拉机、装载机、农用运输车、内燃机、内燃发电机组等；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收获及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收获后处理</w:t>
      </w:r>
      <w:r>
        <w:rPr>
          <w:rFonts w:hint="eastAsia" w:ascii="微软雅黑" w:hAnsi="微软雅黑" w:eastAsia="微软雅黑" w:cs="微软雅黑"/>
          <w:b/>
          <w:bCs/>
        </w:rPr>
        <w:t>机械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：</w:t>
      </w:r>
      <w:r>
        <w:rPr>
          <w:rFonts w:hint="eastAsia" w:ascii="微软雅黑" w:hAnsi="微软雅黑" w:eastAsia="微软雅黑" w:cs="微软雅黑"/>
          <w:lang w:eastAsia="zh-CN"/>
        </w:rPr>
        <w:t>收获机、采棉机、秸秆处理机、干燥机、清选机、</w:t>
      </w:r>
      <w:r>
        <w:rPr>
          <w:rFonts w:hint="eastAsia" w:ascii="微软雅黑" w:hAnsi="微软雅黑" w:eastAsia="微软雅黑" w:cs="微软雅黑"/>
        </w:rPr>
        <w:t>农副产品加工机械</w:t>
      </w:r>
      <w:r>
        <w:rPr>
          <w:rFonts w:hint="eastAsia" w:ascii="微软雅黑" w:hAnsi="微软雅黑" w:eastAsia="微软雅黑" w:cs="微软雅黑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农田建设管理机械：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耕作机械、</w:t>
      </w:r>
      <w:r>
        <w:rPr>
          <w:rFonts w:hint="eastAsia" w:ascii="微软雅黑" w:hAnsi="微软雅黑" w:eastAsia="微软雅黑" w:cs="微软雅黑"/>
          <w:lang w:eastAsia="zh-CN"/>
        </w:rPr>
        <w:t>整地机械、推土机、挖掘机、开沟机、铲抛机、鼠道犁、水井钻机等；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植保机械：</w:t>
      </w:r>
      <w:r>
        <w:rPr>
          <w:rFonts w:hint="eastAsia" w:ascii="微软雅黑" w:hAnsi="微软雅黑" w:eastAsia="微软雅黑" w:cs="微软雅黑"/>
          <w:lang w:eastAsia="zh-CN"/>
        </w:rPr>
        <w:t>种植施肥机械、农用航空器、喷雾机、喷粉机、土壤处理机等；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林果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业</w:t>
      </w:r>
      <w:r>
        <w:rPr>
          <w:rFonts w:hint="eastAsia" w:ascii="微软雅黑" w:hAnsi="微软雅黑" w:eastAsia="微软雅黑" w:cs="微软雅黑"/>
          <w:b/>
          <w:bCs/>
        </w:rPr>
        <w:t>机械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lang w:val="en-US" w:eastAsia="zh-CN"/>
        </w:rPr>
        <w:t>挖坑机、采摘机、树枝剪修机、热风炉、植保机械、果园耕作机、多功能作业平台等；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农村能源设备、包装设备、行业发展论坛、新产品推介会、其他农业相关工具、用品及其配件。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【收费标准】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标准展位：</w:t>
      </w:r>
      <w:r>
        <w:rPr>
          <w:rFonts w:hint="eastAsia" w:ascii="微软雅黑" w:hAnsi="微软雅黑" w:eastAsia="微软雅黑" w:cs="微软雅黑"/>
          <w:sz w:val="21"/>
          <w:szCs w:val="21"/>
        </w:rPr>
        <w:t>标准展位（3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微软雅黑"/>
          <w:sz w:val="21"/>
          <w:szCs w:val="21"/>
        </w:rPr>
        <w:t>×3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微软雅黑"/>
          <w:sz w:val="21"/>
          <w:szCs w:val="21"/>
        </w:rPr>
        <w:t>）4800元 / 个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，展位配备一桌两椅、电源、射灯、门楣等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室内特装展位：</w:t>
      </w:r>
      <w:r>
        <w:rPr>
          <w:rFonts w:hint="eastAsia" w:ascii="微软雅黑" w:hAnsi="微软雅黑" w:eastAsia="微软雅黑" w:cs="微软雅黑"/>
          <w:sz w:val="21"/>
          <w:szCs w:val="21"/>
        </w:rPr>
        <w:t>室内净空地36㎡起租；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50元/㎡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室外空地：</w:t>
      </w:r>
      <w:r>
        <w:rPr>
          <w:rFonts w:hint="eastAsia" w:ascii="微软雅黑" w:hAnsi="微软雅黑" w:eastAsia="微软雅黑" w:cs="微软雅黑"/>
          <w:sz w:val="21"/>
          <w:szCs w:val="21"/>
        </w:rPr>
        <w:t>室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外</w:t>
      </w:r>
      <w:r>
        <w:rPr>
          <w:rFonts w:hint="eastAsia" w:ascii="微软雅黑" w:hAnsi="微软雅黑" w:eastAsia="微软雅黑" w:cs="微软雅黑"/>
          <w:sz w:val="21"/>
          <w:szCs w:val="21"/>
        </w:rPr>
        <w:t>净空地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1"/>
          <w:szCs w:val="21"/>
        </w:rPr>
        <w:t>㎡起租；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0元/㎡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备注：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室内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、室外</w:t>
      </w:r>
      <w:r>
        <w:rPr>
          <w:rFonts w:hint="eastAsia" w:ascii="微软雅黑" w:hAnsi="微软雅黑" w:eastAsia="微软雅黑" w:cs="微软雅黑"/>
          <w:sz w:val="21"/>
          <w:szCs w:val="21"/>
        </w:rPr>
        <w:t>空地不提供任何展具设施，收取的特装管理费、水电费由展商及其特装承建商自理。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【会刊广告】</w:t>
      </w:r>
    </w:p>
    <w:tbl>
      <w:tblPr>
        <w:tblStyle w:val="5"/>
        <w:tblpPr w:leftFromText="180" w:rightFromText="180" w:vertAnchor="text" w:horzAnchor="page" w:tblpX="1267" w:tblpY="126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7"/>
        <w:gridCol w:w="855"/>
        <w:gridCol w:w="1080"/>
        <w:gridCol w:w="855"/>
        <w:gridCol w:w="945"/>
        <w:gridCol w:w="1185"/>
        <w:gridCol w:w="118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版位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封面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封底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封二扉页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封三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跨版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彩色插页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黑白内页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价格（元）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10000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8000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7000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7000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8000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3500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 1500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【会场及其他广告】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 彩色气球（直径3.0米含条幅广告）3000元/个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②</w:t>
      </w:r>
      <w:r>
        <w:rPr>
          <w:rFonts w:hint="eastAsia" w:ascii="微软雅黑" w:hAnsi="微软雅黑" w:eastAsia="微软雅黑" w:cs="微软雅黑"/>
        </w:rPr>
        <w:t xml:space="preserve"> 大型喷绘（高4m×宽6m）10000元/个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③</w:t>
      </w:r>
      <w:r>
        <w:rPr>
          <w:rFonts w:hint="eastAsia" w:ascii="微软雅黑" w:hAnsi="微软雅黑" w:eastAsia="微软雅黑" w:cs="微软雅黑"/>
        </w:rPr>
        <w:t xml:space="preserve"> 彩虹门（20米）3500元/个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</w:rPr>
        <w:t xml:space="preserve">④ 参观券（21cm×8.5cm）5000元/1万张            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-10"/>
        </w:rPr>
      </w:pPr>
      <w:r>
        <w:rPr>
          <w:rFonts w:hint="eastAsia" w:ascii="微软雅黑" w:hAnsi="微软雅黑" w:eastAsia="微软雅黑" w:cs="微软雅黑"/>
        </w:rPr>
        <w:t>⑤ 参观证/参展证（13.3cm×9.3cm）10000元/独家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w:t>⑥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-10"/>
        </w:rPr>
        <w:t>无纺布手提袋4000元/2000个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⑦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场馆墙体大型喷绘（6</w:t>
      </w:r>
      <w:r>
        <w:rPr>
          <w:rFonts w:hint="eastAsia" w:ascii="微软雅黑" w:hAnsi="微软雅黑" w:eastAsia="微软雅黑" w:cs="微软雅黑"/>
        </w:rPr>
        <w:t>m×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m</w:t>
      </w:r>
      <w:r>
        <w:rPr>
          <w:rFonts w:hint="eastAsia" w:ascii="微软雅黑" w:hAnsi="微软雅黑" w:eastAsia="微软雅黑" w:cs="微软雅黑"/>
          <w:lang w:val="en-US" w:eastAsia="zh-CN"/>
        </w:rPr>
        <w:t>）10000元</w:t>
      </w:r>
      <w:r>
        <w:rPr>
          <w:rFonts w:hint="eastAsia" w:ascii="微软雅黑" w:hAnsi="微软雅黑" w:eastAsia="微软雅黑" w:cs="微软雅黑"/>
        </w:rPr>
        <w:t>/个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-10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⑨ 展馆入口喷绘（6</w:t>
      </w:r>
      <w:r>
        <w:rPr>
          <w:rFonts w:hint="eastAsia" w:ascii="微软雅黑" w:hAnsi="微软雅黑" w:eastAsia="微软雅黑" w:cs="微软雅黑"/>
        </w:rPr>
        <w:t>m×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m</w:t>
      </w:r>
      <w:r>
        <w:rPr>
          <w:rFonts w:hint="eastAsia" w:ascii="微软雅黑" w:hAnsi="微软雅黑" w:eastAsia="微软雅黑" w:cs="微软雅黑"/>
          <w:lang w:val="en-US" w:eastAsia="zh-CN"/>
        </w:rPr>
        <w:t>）12000元</w:t>
      </w:r>
      <w:r>
        <w:rPr>
          <w:rFonts w:hint="eastAsia" w:ascii="微软雅黑" w:hAnsi="微软雅黑" w:eastAsia="微软雅黑" w:cs="微软雅黑"/>
        </w:rPr>
        <w:t>/个</w:t>
      </w:r>
      <w:r>
        <w:rPr>
          <w:rFonts w:hint="eastAsia" w:ascii="微软雅黑" w:hAnsi="微软雅黑" w:eastAsia="微软雅黑" w:cs="微软雅黑"/>
          <w:lang w:val="en-US" w:eastAsia="zh-CN"/>
        </w:rPr>
        <w:t>，共两块。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【协办赞助】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</w:rPr>
        <w:t>组委会诚邀部分优秀企业冠名加入协办赞助单位，共同打造名牌产品战略及市场影响力。大</w:t>
      </w:r>
      <w:r>
        <w:rPr>
          <w:rFonts w:hint="eastAsia" w:ascii="微软雅黑" w:hAnsi="微软雅黑" w:eastAsia="微软雅黑" w:cs="微软雅黑"/>
          <w:color w:val="000000"/>
        </w:rPr>
        <w:t>会特设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lang w:eastAsia="zh-CN"/>
        </w:rPr>
      </w:pPr>
      <w:r>
        <w:rPr>
          <w:rFonts w:hint="eastAsia" w:ascii="微软雅黑" w:hAnsi="微软雅黑" w:eastAsia="微软雅黑" w:cs="微软雅黑"/>
          <w:color w:val="000000"/>
        </w:rPr>
        <w:t>20万、15万、10万三个协办赞助单位名额（详细协办内容备索）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</w:p>
    <w:sectPr>
      <w:type w:val="continuous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迷你简黑变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05pt;width:9.05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BU+a0AAAAAMBAAAPAAAAAAAAAAEAIAAAACIAAABkcnMvZG93bnJldi54bWxQSwECFAAUAAAACACH&#10;TuJAgyXNgroBAABS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18"/>
      </w:rPr>
      <w:t xml:space="preserve">第 </w:t>
    </w:r>
    <w:r>
      <w:rPr>
        <w:rFonts w:hint="eastAsia" w:ascii="微软雅黑" w:hAnsi="微软雅黑" w:eastAsia="微软雅黑" w:cs="微软雅黑"/>
        <w:sz w:val="18"/>
        <w:szCs w:val="18"/>
      </w:rPr>
      <w:fldChar w:fldCharType="begin"/>
    </w:r>
    <w:r>
      <w:rPr>
        <w:rFonts w:hint="eastAsia" w:ascii="微软雅黑" w:hAnsi="微软雅黑" w:eastAsia="微软雅黑" w:cs="微软雅黑"/>
        <w:sz w:val="18"/>
        <w:szCs w:val="18"/>
      </w:rPr>
      <w:instrText xml:space="preserve"> PAGE  \* MERGEFORMAT </w:instrText>
    </w:r>
    <w:r>
      <w:rPr>
        <w:rFonts w:hint="eastAsia" w:ascii="微软雅黑" w:hAnsi="微软雅黑" w:eastAsia="微软雅黑" w:cs="微软雅黑"/>
        <w:sz w:val="18"/>
        <w:szCs w:val="18"/>
      </w:rPr>
      <w:fldChar w:fldCharType="separate"/>
    </w:r>
    <w:r>
      <w:t>1</w:t>
    </w:r>
    <w:r>
      <w:rPr>
        <w:rFonts w:hint="eastAsia" w:ascii="微软雅黑" w:hAnsi="微软雅黑" w:eastAsia="微软雅黑" w:cs="微软雅黑"/>
        <w:sz w:val="18"/>
        <w:szCs w:val="18"/>
      </w:rPr>
      <w:fldChar w:fldCharType="end"/>
    </w:r>
    <w:r>
      <w:rPr>
        <w:rFonts w:hint="eastAsia" w:ascii="微软雅黑" w:hAnsi="微软雅黑" w:eastAsia="微软雅黑" w:cs="微软雅黑"/>
        <w:sz w:val="18"/>
        <w:szCs w:val="18"/>
      </w:rPr>
      <w:t xml:space="preserve"> 页共 </w:t>
    </w:r>
    <w:r>
      <w:rPr>
        <w:rFonts w:hint="eastAsia" w:ascii="微软雅黑" w:hAnsi="微软雅黑" w:eastAsia="微软雅黑" w:cs="微软雅黑"/>
        <w:sz w:val="18"/>
        <w:szCs w:val="18"/>
      </w:rPr>
      <w:fldChar w:fldCharType="begin"/>
    </w:r>
    <w:r>
      <w:rPr>
        <w:rFonts w:hint="eastAsia" w:ascii="微软雅黑" w:hAnsi="微软雅黑" w:eastAsia="微软雅黑" w:cs="微软雅黑"/>
        <w:sz w:val="18"/>
        <w:szCs w:val="18"/>
      </w:rPr>
      <w:instrText xml:space="preserve"> NUMPAGES  \* MERGEFORMAT </w:instrText>
    </w:r>
    <w:r>
      <w:rPr>
        <w:rFonts w:hint="eastAsia" w:ascii="微软雅黑" w:hAnsi="微软雅黑" w:eastAsia="微软雅黑" w:cs="微软雅黑"/>
        <w:sz w:val="18"/>
        <w:szCs w:val="18"/>
      </w:rPr>
      <w:fldChar w:fldCharType="separate"/>
    </w:r>
    <w:r>
      <w:rPr>
        <w:rFonts w:hint="eastAsia" w:ascii="微软雅黑" w:hAnsi="微软雅黑" w:eastAsia="微软雅黑" w:cs="微软雅黑"/>
        <w:sz w:val="18"/>
        <w:szCs w:val="18"/>
      </w:rPr>
      <w:t>3</w:t>
    </w:r>
    <w:r>
      <w:rPr>
        <w:rFonts w:hint="eastAsia" w:ascii="微软雅黑" w:hAnsi="微软雅黑" w:eastAsia="微软雅黑" w:cs="微软雅黑"/>
        <w:sz w:val="18"/>
        <w:szCs w:val="18"/>
      </w:rPr>
      <w:fldChar w:fldCharType="end"/>
    </w:r>
    <w:r>
      <w:rPr>
        <w:rFonts w:hint="eastAsia" w:ascii="微软雅黑" w:hAnsi="微软雅黑" w:eastAsia="微软雅黑" w:cs="微软雅黑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003F"/>
    <w:rsid w:val="02F45792"/>
    <w:rsid w:val="05BF31C0"/>
    <w:rsid w:val="21052F2B"/>
    <w:rsid w:val="2673504C"/>
    <w:rsid w:val="301D4511"/>
    <w:rsid w:val="3024447B"/>
    <w:rsid w:val="377731BD"/>
    <w:rsid w:val="3E0F71DB"/>
    <w:rsid w:val="3E495EA0"/>
    <w:rsid w:val="43542F06"/>
    <w:rsid w:val="444E5993"/>
    <w:rsid w:val="45AB1CCC"/>
    <w:rsid w:val="4BCA25E8"/>
    <w:rsid w:val="4F8C5DC1"/>
    <w:rsid w:val="60B809C6"/>
    <w:rsid w:val="677045D5"/>
    <w:rsid w:val="6B237805"/>
    <w:rsid w:val="6BF13ABF"/>
    <w:rsid w:val="75F9350C"/>
    <w:rsid w:val="761A0648"/>
    <w:rsid w:val="793517F6"/>
    <w:rsid w:val="7F0C7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2016-09-27T03:45:11Z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