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方正小标宋_GBK" w:cs="Times New Roman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600" w:lineRule="exact"/>
        <w:jc w:val="center"/>
        <w:rPr>
          <w:rFonts w:hint="default" w:eastAsia="方正小标宋_GBK" w:cs="Times New Roman"/>
          <w:sz w:val="44"/>
          <w:szCs w:val="36"/>
          <w:lang w:val="en-US" w:eastAsia="zh-CN"/>
        </w:rPr>
      </w:pPr>
      <w:r>
        <w:rPr>
          <w:rFonts w:hint="eastAsia" w:eastAsia="方正小标宋_GBK" w:cs="Times New Roman"/>
          <w:sz w:val="44"/>
          <w:szCs w:val="36"/>
        </w:rPr>
        <w:t>大豆玉米</w:t>
      </w:r>
      <w:r>
        <w:rPr>
          <w:rFonts w:hint="eastAsia" w:eastAsia="方正小标宋_GBK" w:cs="Times New Roman"/>
          <w:sz w:val="44"/>
          <w:szCs w:val="36"/>
          <w:lang w:val="en-US" w:eastAsia="zh-CN"/>
        </w:rPr>
        <w:t>带状</w:t>
      </w:r>
      <w:r>
        <w:rPr>
          <w:rFonts w:hint="eastAsia" w:eastAsia="方正小标宋_GBK" w:cs="Times New Roman"/>
          <w:sz w:val="44"/>
          <w:szCs w:val="36"/>
        </w:rPr>
        <w:t>复合种植机械补贴额一览表</w:t>
      </w:r>
      <w:r>
        <w:rPr>
          <w:rFonts w:hint="eastAsia" w:eastAsia="方正小标宋_GBK" w:cs="Times New Roman"/>
          <w:sz w:val="44"/>
          <w:szCs w:val="36"/>
          <w:lang w:eastAsia="zh-CN"/>
        </w:rPr>
        <w:t>（</w:t>
      </w:r>
      <w:r>
        <w:rPr>
          <w:rFonts w:hint="eastAsia" w:eastAsia="方正小标宋_GBK" w:cs="Times New Roman"/>
          <w:sz w:val="44"/>
          <w:szCs w:val="36"/>
          <w:lang w:val="en-US" w:eastAsia="zh-CN"/>
        </w:rPr>
        <w:t>公示稿）</w:t>
      </w:r>
      <w:bookmarkStart w:id="0" w:name="_GoBack"/>
      <w:bookmarkEnd w:id="0"/>
    </w:p>
    <w:p>
      <w:pPr>
        <w:spacing w:line="560" w:lineRule="exact"/>
        <w:rPr>
          <w:rFonts w:cs="Times New Roman"/>
          <w:sz w:val="28"/>
          <w:szCs w:val="22"/>
        </w:rPr>
      </w:pPr>
    </w:p>
    <w:tbl>
      <w:tblPr>
        <w:tblStyle w:val="3"/>
        <w:tblW w:w="14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02"/>
        <w:gridCol w:w="977"/>
        <w:gridCol w:w="756"/>
        <w:gridCol w:w="1541"/>
        <w:gridCol w:w="6355"/>
        <w:gridCol w:w="1141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tblHeader/>
        </w:trPr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序号</w:t>
            </w: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hint="eastAsia" w:eastAsia="方正黑体_GBK" w:cs="Times New Roman"/>
                <w:sz w:val="21"/>
                <w:szCs w:val="21"/>
                <w:lang w:val="en-US" w:eastAsia="zh-CN"/>
              </w:rPr>
              <w:t>机具</w:t>
            </w:r>
            <w:r>
              <w:rPr>
                <w:rFonts w:eastAsia="方正黑体_GBK" w:cs="Times New Roman"/>
                <w:sz w:val="21"/>
                <w:szCs w:val="21"/>
              </w:rPr>
              <w:t>大类</w:t>
            </w:r>
          </w:p>
        </w:tc>
        <w:tc>
          <w:tcPr>
            <w:tcW w:w="977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hint="eastAsia" w:eastAsia="方正黑体_GBK" w:cs="Times New Roman"/>
                <w:sz w:val="21"/>
                <w:szCs w:val="21"/>
                <w:lang w:val="en-US" w:eastAsia="zh-CN"/>
              </w:rPr>
              <w:t>机具</w:t>
            </w:r>
            <w:r>
              <w:rPr>
                <w:rFonts w:eastAsia="方正黑体_GBK" w:cs="Times New Roman"/>
                <w:sz w:val="21"/>
                <w:szCs w:val="21"/>
              </w:rPr>
              <w:t>小类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hint="eastAsia" w:eastAsia="方正黑体_GBK" w:cs="Times New Roman"/>
                <w:sz w:val="21"/>
                <w:szCs w:val="21"/>
                <w:lang w:val="en-US" w:eastAsia="zh-CN"/>
              </w:rPr>
              <w:t>机具</w:t>
            </w:r>
            <w:r>
              <w:rPr>
                <w:rFonts w:eastAsia="方正黑体_GBK" w:cs="Times New Roman"/>
                <w:sz w:val="21"/>
                <w:szCs w:val="21"/>
              </w:rPr>
              <w:t>品目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档次</w:t>
            </w:r>
            <w:r>
              <w:rPr>
                <w:rStyle w:val="5"/>
                <w:rFonts w:eastAsia="宋体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黑体_GBK" w:cs="Times New Roman"/>
                <w:sz w:val="21"/>
                <w:szCs w:val="21"/>
              </w:rPr>
              <w:t>名称</w:t>
            </w:r>
          </w:p>
        </w:tc>
        <w:tc>
          <w:tcPr>
            <w:tcW w:w="6355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基本配置和参数</w:t>
            </w:r>
          </w:p>
        </w:tc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hint="eastAsia" w:eastAsia="方正黑体_GBK" w:cs="Times New Roman"/>
                <w:sz w:val="21"/>
                <w:szCs w:val="21"/>
                <w:lang w:val="en-US" w:eastAsia="zh-CN"/>
              </w:rPr>
              <w:t>中央财政</w:t>
            </w:r>
            <w:r>
              <w:rPr>
                <w:rFonts w:hint="eastAsia" w:eastAsia="方正黑体_GBK" w:cs="Times New Roman"/>
                <w:sz w:val="21"/>
                <w:szCs w:val="21"/>
              </w:rPr>
              <w:t>补贴额（元）</w:t>
            </w:r>
          </w:p>
        </w:tc>
        <w:tc>
          <w:tcPr>
            <w:tcW w:w="2030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田间管理机械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植保机械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喷雾机</w:t>
            </w: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 xml:space="preserve">自走式大豆玉米复合种植喷杆喷雾机 </w:t>
            </w:r>
          </w:p>
        </w:tc>
        <w:tc>
          <w:tcPr>
            <w:tcW w:w="6355" w:type="dxa"/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功率≥18马力；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喷杆长度≥1850m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；离地间隙≥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400mm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；防飘喷头；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雾滴隔离效果：漂移雾滴密度≤5个/cm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；型式：四轮自走式；药箱（水箱）总容量≥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00L；喷雾系统配置：双喷雾系统或在线混药系统，具有明显的区分识别标识；搅拌装置：药箱内部应安装搅拌装置；有隔离防护装置，且应垂直于地面并与机具行驶方向平行，前后宽度不小于50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mm，大豆玉米带间隔离防护装置底端应贴地面；工作幅宽（全部）：适用于1个复合种植单元。</w:t>
            </w:r>
          </w:p>
        </w:tc>
        <w:tc>
          <w:tcPr>
            <w:tcW w:w="1141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bidi="ar"/>
              </w:rPr>
              <w:t>000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通过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试验验证，明示适应的种植模式，满足农艺要求。</w:t>
            </w:r>
          </w:p>
          <w:p>
            <w:pPr>
              <w:ind w:right="16" w:rightChars="5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种植条带根据种植模式确定（如2+（2行玉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米）+4（4行大豆）。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大豆收获机</w:t>
            </w: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0.5-1kg/</w:t>
            </w:r>
            <w:r>
              <w:rPr>
                <w:rStyle w:val="6"/>
                <w:rFonts w:hint="default" w:cs="Times New Roman"/>
                <w:color w:val="auto"/>
                <w:sz w:val="21"/>
                <w:szCs w:val="21"/>
                <w:lang w:bidi="ar"/>
              </w:rPr>
              <w:t>s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自走履带</w:t>
            </w:r>
            <w:r>
              <w:rPr>
                <w:rStyle w:val="6"/>
                <w:rFonts w:hint="default" w:cs="Times New Roman"/>
                <w:color w:val="auto"/>
                <w:sz w:val="21"/>
                <w:szCs w:val="21"/>
                <w:lang w:bidi="ar"/>
              </w:rPr>
              <w:t xml:space="preserve">大豆复合种植收获机 </w:t>
            </w:r>
          </w:p>
        </w:tc>
        <w:tc>
          <w:tcPr>
            <w:tcW w:w="6355" w:type="dxa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结构型式：履带自走；喂入方式：全喂入；0.5kg/s≤喂入量＜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kg/s；</w:t>
            </w:r>
            <w:r>
              <w:rPr>
                <w:rFonts w:ascii="宋体" w:hAnsi="宋体" w:eastAsia="宋体"/>
                <w:sz w:val="21"/>
                <w:szCs w:val="21"/>
              </w:rPr>
              <w:t>600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</w:t>
            </w:r>
            <w:r>
              <w:rPr>
                <w:rFonts w:ascii="宋体" w:hAnsi="宋体" w:eastAsia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≤</w:t>
            </w:r>
            <w:r>
              <w:rPr>
                <w:rStyle w:val="6"/>
                <w:rFonts w:hint="default" w:cs="Times New Roman"/>
                <w:color w:val="auto"/>
                <w:sz w:val="21"/>
                <w:szCs w:val="21"/>
                <w:lang w:bidi="ar"/>
              </w:rPr>
              <w:t>割台宽度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≤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  <w:r>
              <w:rPr>
                <w:rFonts w:ascii="宋体" w:hAnsi="宋体" w:eastAsia="宋体"/>
                <w:sz w:val="21"/>
                <w:szCs w:val="21"/>
              </w:rPr>
              <w:t>00m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m；割茬高度≤5</w:t>
            </w:r>
            <w:r>
              <w:rPr>
                <w:rFonts w:ascii="宋体" w:hAnsi="宋体" w:eastAsia="宋体"/>
                <w:sz w:val="21"/>
                <w:szCs w:val="21"/>
              </w:rPr>
              <w:t>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m；拨禾轮型式：弹齿为尼龙材质； 割台、脱粒及清选机构适应大豆作物</w:t>
            </w:r>
          </w:p>
        </w:tc>
        <w:tc>
          <w:tcPr>
            <w:tcW w:w="1141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bidi="ar"/>
              </w:rPr>
              <w:t>9500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通过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试验验证，满足大豆玉米复合种植农艺要求。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大豆收获机</w:t>
            </w: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1-1.6kg/</w:t>
            </w: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s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自走履带</w:t>
            </w: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 xml:space="preserve">大豆复合种植收获机  </w:t>
            </w:r>
          </w:p>
        </w:tc>
        <w:tc>
          <w:tcPr>
            <w:tcW w:w="6355" w:type="dxa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结构型式：履带自走；喂入方式：全喂入；1kg/s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喂入量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＜</w:t>
            </w:r>
            <w:r>
              <w:rPr>
                <w:rFonts w:ascii="宋体" w:hAnsi="宋体" w:eastAsia="宋体" w:cs="宋体"/>
                <w:sz w:val="21"/>
                <w:szCs w:val="21"/>
              </w:rPr>
              <w:t>1.6</w:t>
            </w:r>
            <w:r>
              <w:rPr>
                <w:rFonts w:ascii="宋体" w:hAnsi="宋体" w:eastAsia="宋体"/>
                <w:sz w:val="21"/>
                <w:szCs w:val="21"/>
              </w:rPr>
              <w:t>kg/s；600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m≤</w:t>
            </w:r>
            <w:r>
              <w:rPr>
                <w:rStyle w:val="6"/>
                <w:rFonts w:hint="default" w:cs="Times New Roman"/>
                <w:color w:val="auto"/>
                <w:sz w:val="21"/>
                <w:szCs w:val="21"/>
                <w:lang w:bidi="ar"/>
              </w:rPr>
              <w:t>割台宽度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≤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  <w:r>
              <w:rPr>
                <w:rFonts w:ascii="宋体" w:hAnsi="宋体" w:eastAsia="宋体"/>
                <w:sz w:val="21"/>
                <w:szCs w:val="21"/>
              </w:rPr>
              <w:t>00m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m；割茬高度≤5</w:t>
            </w:r>
            <w:r>
              <w:rPr>
                <w:rFonts w:ascii="宋体" w:hAnsi="宋体" w:eastAsia="宋体"/>
                <w:sz w:val="21"/>
                <w:szCs w:val="21"/>
              </w:rPr>
              <w:t>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m；拨禾轮型式：弹齿为尼龙材质； 割台、脱粒及清选机构适应大豆作物</w:t>
            </w:r>
          </w:p>
        </w:tc>
        <w:tc>
          <w:tcPr>
            <w:tcW w:w="1141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bidi="ar"/>
              </w:rPr>
              <w:t>16100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通过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试验验证，满足大豆玉米复合种植农艺要求。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大豆收获机</w:t>
            </w: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1.6-2.5kg/</w:t>
            </w: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s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自走履带</w:t>
            </w: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 xml:space="preserve">大豆复合种植收获机 </w:t>
            </w:r>
          </w:p>
        </w:tc>
        <w:tc>
          <w:tcPr>
            <w:tcW w:w="6355" w:type="dxa"/>
            <w:vAlign w:val="center"/>
          </w:tcPr>
          <w:p>
            <w:pPr>
              <w:tabs>
                <w:tab w:val="right" w:pos="3443"/>
              </w:tabs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结构型式：履带自走；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sz w:val="21"/>
                <w:szCs w:val="21"/>
              </w:rPr>
              <w:t>喂入方式：全喂入；1.6kg/s≤喂入量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＜2.5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kg/s；</w:t>
            </w:r>
            <w:r>
              <w:rPr>
                <w:rFonts w:ascii="宋体" w:hAnsi="宋体" w:eastAsia="宋体"/>
                <w:sz w:val="21"/>
                <w:szCs w:val="21"/>
              </w:rPr>
              <w:t>600m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m≤</w:t>
            </w:r>
            <w:r>
              <w:rPr>
                <w:rStyle w:val="6"/>
                <w:rFonts w:hint="default" w:cs="Times New Roman"/>
                <w:color w:val="auto"/>
                <w:sz w:val="21"/>
                <w:szCs w:val="21"/>
                <w:lang w:bidi="ar"/>
              </w:rPr>
              <w:t>割台宽度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≤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  <w:r>
              <w:rPr>
                <w:rFonts w:ascii="宋体" w:hAnsi="宋体" w:eastAsia="宋体"/>
                <w:sz w:val="21"/>
                <w:szCs w:val="21"/>
              </w:rPr>
              <w:t>00m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m；割茬高度≤5</w:t>
            </w:r>
            <w:r>
              <w:rPr>
                <w:rFonts w:ascii="宋体" w:hAnsi="宋体" w:eastAsia="宋体"/>
                <w:sz w:val="21"/>
                <w:szCs w:val="21"/>
              </w:rPr>
              <w:t>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m；拨禾轮型式：弹齿为尼龙材质； 割台、脱粒及清选机构适应大豆作物</w:t>
            </w:r>
          </w:p>
        </w:tc>
        <w:tc>
          <w:tcPr>
            <w:tcW w:w="1141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bidi="ar"/>
              </w:rPr>
              <w:t>29000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通过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试验验证，满足大豆玉米复合种植农艺要求。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大豆收获机</w:t>
            </w: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2.5kg/s及以上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自走履带</w:t>
            </w: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 xml:space="preserve">大豆复合种植收获机  </w:t>
            </w:r>
          </w:p>
        </w:tc>
        <w:tc>
          <w:tcPr>
            <w:tcW w:w="6355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结构型式：履带自走；喂入方式：全喂入；喂入量≥2.5kg/s；</w:t>
            </w:r>
          </w:p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600m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m≤</w:t>
            </w:r>
            <w:r>
              <w:rPr>
                <w:rStyle w:val="6"/>
                <w:rFonts w:hint="default" w:cs="Times New Roman"/>
                <w:color w:val="auto"/>
                <w:sz w:val="21"/>
                <w:szCs w:val="21"/>
                <w:lang w:bidi="ar"/>
              </w:rPr>
              <w:t>割台宽度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≤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  <w:r>
              <w:rPr>
                <w:rFonts w:ascii="宋体" w:hAnsi="宋体" w:eastAsia="宋体"/>
                <w:sz w:val="21"/>
                <w:szCs w:val="21"/>
              </w:rPr>
              <w:t>00m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m；割茬高度≤5</w:t>
            </w:r>
            <w:r>
              <w:rPr>
                <w:rFonts w:ascii="宋体" w:hAnsi="宋体" w:eastAsia="宋体"/>
                <w:sz w:val="21"/>
                <w:szCs w:val="21"/>
              </w:rPr>
              <w:t>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m；拨禾轮型式：弹齿为尼龙材质； 割台、脱粒及清选机构适应大豆作物</w:t>
            </w:r>
          </w:p>
        </w:tc>
        <w:tc>
          <w:tcPr>
            <w:tcW w:w="1141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bidi="ar"/>
              </w:rPr>
              <w:t>33600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通过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试验验证，满足大豆玉米复合种植农艺要求。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大豆收获机</w:t>
            </w: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0.5-1.5kg/</w:t>
            </w: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s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自走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轮式</w:t>
            </w: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 xml:space="preserve">大豆复合种植收获机 </w:t>
            </w:r>
          </w:p>
        </w:tc>
        <w:tc>
          <w:tcPr>
            <w:tcW w:w="6355" w:type="dxa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结构型式：轮式自走；喂入方式：全喂入；0.5kg/s≤喂入量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＜1.5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kg/s；</w:t>
            </w:r>
            <w:r>
              <w:rPr>
                <w:rFonts w:ascii="宋体" w:hAnsi="宋体" w:eastAsia="宋体"/>
                <w:sz w:val="21"/>
                <w:szCs w:val="21"/>
              </w:rPr>
              <w:t>600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mm≤</w:t>
            </w:r>
            <w:r>
              <w:rPr>
                <w:rStyle w:val="6"/>
                <w:rFonts w:hint="default" w:cs="Times New Roman"/>
                <w:color w:val="auto"/>
                <w:sz w:val="21"/>
                <w:szCs w:val="21"/>
                <w:lang w:bidi="ar"/>
              </w:rPr>
              <w:t>割台宽度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≤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  <w:r>
              <w:rPr>
                <w:rFonts w:ascii="宋体" w:hAnsi="宋体" w:eastAsia="宋体"/>
                <w:sz w:val="21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</w:t>
            </w:r>
            <w:r>
              <w:rPr>
                <w:rFonts w:ascii="宋体" w:hAnsi="宋体" w:eastAsia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；割茬高度≤5</w:t>
            </w: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mm；拨禾轮型式：弹齿为尼龙材质； 割台、脱粒及清选机构适应大豆作物</w:t>
            </w:r>
          </w:p>
        </w:tc>
        <w:tc>
          <w:tcPr>
            <w:tcW w:w="1141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bidi="ar"/>
              </w:rPr>
              <w:t>9000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通过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试验验证，满足大豆玉米复合种植农艺要求。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大豆收获机</w:t>
            </w: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1.5-2kg/</w:t>
            </w: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s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自走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轮式</w:t>
            </w: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大豆复合种植收获机</w:t>
            </w:r>
          </w:p>
        </w:tc>
        <w:tc>
          <w:tcPr>
            <w:tcW w:w="6355" w:type="dxa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结构型式：轮式自走；喂入方式：全喂入；1.5kg/s≤喂入量＜2kg/s；</w:t>
            </w:r>
            <w:r>
              <w:rPr>
                <w:rFonts w:ascii="宋体" w:hAnsi="宋体" w:eastAsia="宋体"/>
                <w:sz w:val="21"/>
                <w:szCs w:val="21"/>
              </w:rPr>
              <w:t>600m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m≤</w:t>
            </w:r>
            <w:r>
              <w:rPr>
                <w:rStyle w:val="6"/>
                <w:rFonts w:hint="default" w:cs="Times New Roman"/>
                <w:color w:val="auto"/>
                <w:sz w:val="21"/>
                <w:szCs w:val="21"/>
                <w:lang w:bidi="ar"/>
              </w:rPr>
              <w:t>割台宽度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≤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  <w:r>
              <w:rPr>
                <w:rFonts w:ascii="宋体" w:hAnsi="宋体" w:eastAsia="宋体"/>
                <w:sz w:val="21"/>
                <w:szCs w:val="21"/>
              </w:rPr>
              <w:t>00m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m；割茬高度≤5</w:t>
            </w:r>
            <w:r>
              <w:rPr>
                <w:rFonts w:ascii="宋体" w:hAnsi="宋体" w:eastAsia="宋体"/>
                <w:sz w:val="21"/>
                <w:szCs w:val="21"/>
              </w:rPr>
              <w:t>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m；拨禾轮型式：弹齿为尼龙材质；割台、脱粒及清选机构适应大豆作物</w:t>
            </w:r>
          </w:p>
        </w:tc>
        <w:tc>
          <w:tcPr>
            <w:tcW w:w="1141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bidi="ar"/>
              </w:rPr>
              <w:t>13700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通过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试验验证，满足大豆玉米复合种植农艺要求。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大豆收获机</w:t>
            </w: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2-3kg/</w:t>
            </w: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s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自走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轮式</w:t>
            </w: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大豆复合种植收获机</w:t>
            </w:r>
          </w:p>
        </w:tc>
        <w:tc>
          <w:tcPr>
            <w:tcW w:w="6355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结构型式：轮式自走；喂入方式：全喂入；2kg/s≤喂入量＜3kg/s；</w:t>
            </w:r>
          </w:p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600m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m≤</w:t>
            </w:r>
            <w:r>
              <w:rPr>
                <w:rStyle w:val="6"/>
                <w:rFonts w:hint="default" w:cs="Times New Roman"/>
                <w:color w:val="auto"/>
                <w:sz w:val="21"/>
                <w:szCs w:val="21"/>
                <w:lang w:bidi="ar"/>
              </w:rPr>
              <w:t>割台宽度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≤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  <w:r>
              <w:rPr>
                <w:rFonts w:ascii="宋体" w:hAnsi="宋体" w:eastAsia="宋体"/>
                <w:sz w:val="21"/>
                <w:szCs w:val="21"/>
              </w:rPr>
              <w:t>00m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m；割茬高度≤5</w:t>
            </w:r>
            <w:r>
              <w:rPr>
                <w:rFonts w:ascii="宋体" w:hAnsi="宋体" w:eastAsia="宋体"/>
                <w:sz w:val="21"/>
                <w:szCs w:val="21"/>
              </w:rPr>
              <w:t>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m；拨禾轮型式：弹齿为尼龙材质； 割台、脱粒及清选机构适应大豆作物</w:t>
            </w:r>
          </w:p>
        </w:tc>
        <w:tc>
          <w:tcPr>
            <w:tcW w:w="1141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bidi="ar"/>
              </w:rPr>
              <w:t>16000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通过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试验验证，满足大豆玉米复合种植农艺要求。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>大豆收获机</w:t>
            </w: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3kg/s及以上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自走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轮式</w:t>
            </w:r>
            <w:r>
              <w:rPr>
                <w:rStyle w:val="6"/>
                <w:rFonts w:hint="default" w:cs="Times New Roman"/>
                <w:sz w:val="21"/>
                <w:szCs w:val="21"/>
                <w:lang w:bidi="ar"/>
              </w:rPr>
              <w:t xml:space="preserve">大豆复合种植收获机 </w:t>
            </w:r>
          </w:p>
        </w:tc>
        <w:tc>
          <w:tcPr>
            <w:tcW w:w="6355" w:type="dxa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结构型式：轮式自走；喂入方式：全喂入；喂入量≥3kg/s；</w:t>
            </w:r>
            <w:r>
              <w:rPr>
                <w:rFonts w:ascii="宋体" w:hAnsi="宋体" w:eastAsia="宋体"/>
                <w:sz w:val="21"/>
                <w:szCs w:val="21"/>
              </w:rPr>
              <w:t>600m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m≤</w:t>
            </w:r>
            <w:r>
              <w:rPr>
                <w:rStyle w:val="6"/>
                <w:rFonts w:hint="default" w:cs="Times New Roman"/>
                <w:color w:val="auto"/>
                <w:sz w:val="21"/>
                <w:szCs w:val="21"/>
                <w:lang w:bidi="ar"/>
              </w:rPr>
              <w:t>割台宽度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≤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  <w:r>
              <w:rPr>
                <w:rFonts w:ascii="宋体" w:hAnsi="宋体" w:eastAsia="宋体"/>
                <w:sz w:val="21"/>
                <w:szCs w:val="21"/>
              </w:rPr>
              <w:t>00m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m；割茬高度≤5</w:t>
            </w:r>
            <w:r>
              <w:rPr>
                <w:rFonts w:ascii="宋体" w:hAnsi="宋体" w:eastAsia="宋体"/>
                <w:sz w:val="21"/>
                <w:szCs w:val="21"/>
              </w:rPr>
              <w:t>0m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m；拨禾轮型式：弹齿为尼龙材质； 割台、脱粒及清选机构适应大豆作物</w:t>
            </w:r>
          </w:p>
        </w:tc>
        <w:tc>
          <w:tcPr>
            <w:tcW w:w="1141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bidi="ar"/>
              </w:rPr>
              <w:t>36000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通过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试验验证，满足大豆玉米复合种植农艺要求。</w:t>
            </w:r>
          </w:p>
        </w:tc>
      </w:tr>
    </w:tbl>
    <w:p/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15724"/>
    <w:rsid w:val="2A815724"/>
    <w:rsid w:val="62C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2022-10-13T06:53:00Z</dcterms:created>
  <dc:creator>GE</dc:creator>
  <cp:lastModifiedBy>GE</cp:lastModifiedBy>
  <dcterms:modified xsi:type="dcterms:W3CDTF">2022-10-13T06:56:04Z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