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52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Cs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 w:cs="华文中宋"/>
          <w:bCs/>
          <w:sz w:val="36"/>
          <w:szCs w:val="36"/>
          <w:lang w:eastAsia="zh-CN"/>
        </w:rPr>
        <w:t>吉林省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2023年大豆收获机和大豆收获专用割台补贴额一览表</w:t>
      </w:r>
      <w:r>
        <w:rPr>
          <w:rFonts w:hint="eastAsia" w:ascii="华文中宋" w:hAnsi="华文中宋" w:eastAsia="华文中宋" w:cs="华文中宋"/>
          <w:bCs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 w:cs="华文中宋"/>
          <w:bCs/>
          <w:sz w:val="36"/>
          <w:szCs w:val="36"/>
          <w:lang w:val="en-US" w:eastAsia="zh-CN"/>
        </w:rPr>
        <w:t>公示稿</w:t>
      </w:r>
      <w:r>
        <w:rPr>
          <w:rFonts w:hint="eastAsia" w:ascii="华文中宋" w:hAnsi="华文中宋" w:eastAsia="华文中宋" w:cs="华文中宋"/>
          <w:bCs/>
          <w:sz w:val="36"/>
          <w:szCs w:val="36"/>
          <w:lang w:eastAsia="zh-CN"/>
        </w:rPr>
        <w:t>）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81"/>
        <w:gridCol w:w="781"/>
        <w:gridCol w:w="2592"/>
        <w:gridCol w:w="6518"/>
        <w:gridCol w:w="1844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75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大类</w:t>
            </w:r>
          </w:p>
        </w:tc>
        <w:tc>
          <w:tcPr>
            <w:tcW w:w="781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小类</w:t>
            </w:r>
          </w:p>
        </w:tc>
        <w:tc>
          <w:tcPr>
            <w:tcW w:w="781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品目</w:t>
            </w: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档次名称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基本配置和参数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2023年中央财政补贴额建议（元）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restart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收获机械</w:t>
            </w:r>
          </w:p>
        </w:tc>
        <w:tc>
          <w:tcPr>
            <w:tcW w:w="781" w:type="dxa"/>
            <w:vMerge w:val="restart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油料作物收获机械</w:t>
            </w:r>
          </w:p>
        </w:tc>
        <w:tc>
          <w:tcPr>
            <w:tcW w:w="781" w:type="dxa"/>
            <w:vMerge w:val="restart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大豆收获机</w:t>
            </w: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1.5-2kg/s自走轮式大豆收获机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结构型式：自走轮式，全喂入；1.5kg/s≤喂入量＜2kg/s；拨禾轮型式：弹齿式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2-3kg/s自走轮式大豆收获机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结构型式：自走轮式，全喂入；2kg/s≤喂入量＜3kg/s；拨禾轮型式：弹齿式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11700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3-4kg/s自走轮式大豆收获机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结构型式：自走轮式，全喂入；3kg/s≤喂入量＜4kg/s；拨禾轮型式：弹齿式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12900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4-5kg/s自走轮式大豆收获机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结构型式：自走轮式，全喂入；4kg/s≤喂入量＜5kg/s；拨禾轮型式：弹齿式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13500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5-6kg/s自走轮式大豆收获机</w:t>
            </w:r>
          </w:p>
        </w:tc>
        <w:tc>
          <w:tcPr>
            <w:tcW w:w="6518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结构型式：自走轮式，全喂入；5kg/s≤喂入量＜6kg/s；拨禾轮型式：弹齿式</w:t>
            </w:r>
          </w:p>
        </w:tc>
        <w:tc>
          <w:tcPr>
            <w:tcW w:w="184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35600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6-7kg/s自走轮式大豆收获机</w:t>
            </w:r>
          </w:p>
        </w:tc>
        <w:tc>
          <w:tcPr>
            <w:tcW w:w="6518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结构型式：自走轮式，全喂入；6kg/s≤喂入量＜7kg/s；拨禾轮型式：弹齿式</w:t>
            </w:r>
          </w:p>
        </w:tc>
        <w:tc>
          <w:tcPr>
            <w:tcW w:w="1844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37900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7kg/s及以上自走轮式大豆收获机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结构型式：自走轮式，全喂入；喂入量≥7kg/s；拨禾轮型式：弹齿式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40300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0.6-1kg/s自走履带式大豆收获机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结构型式：自走履带式，全喂入；0.6kg/s≤喂入量＜1kg/s；拨禾轮型式：弹齿式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1-1.5kg/s自走履带式大豆收获机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结构型式：自走履带式，全喂入；1kg/s≤喂入量＜1.5kg/s；拨禾轮型式：弹齿式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9200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1.5-2.1kg/s自走履带式大豆收获机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结构型式：自走履带式，全喂入；1.5kg/s≤喂入量＜2.1kg/s；拨禾轮型式：弹齿式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13800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2.1-3kg/s自走履带式大豆收获机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结构型式：自走履带式，全喂入；2.1kg/s≤喂入量＜3kg/s；拨禾轮型式：弹齿式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24600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3-4kg/s自走履带式大豆收获机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结构型式：自走履带式，全喂入；3kg/s≤喂入量＜4kg/s；拨禾轮型式：弹齿式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28800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4kg/s及以上自走履带式大豆收获机</w:t>
            </w:r>
          </w:p>
        </w:tc>
        <w:tc>
          <w:tcPr>
            <w:tcW w:w="6518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结构型式：自走履带式，全喂入；喂入量≥4kg/s；拨禾轮型式：弹齿式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31300</w:t>
            </w:r>
          </w:p>
        </w:tc>
        <w:tc>
          <w:tcPr>
            <w:tcW w:w="1603" w:type="dxa"/>
            <w:shd w:val="clear" w:color="000000" w:fill="FFFFFF"/>
            <w:noWrap w:val="0"/>
            <w:vAlign w:val="top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restart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收获割台</w:t>
            </w:r>
          </w:p>
        </w:tc>
        <w:tc>
          <w:tcPr>
            <w:tcW w:w="781" w:type="dxa"/>
            <w:vMerge w:val="restart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大豆收获专用割台</w:t>
            </w:r>
          </w:p>
        </w:tc>
        <w:tc>
          <w:tcPr>
            <w:tcW w:w="2592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1.5m及以上大豆收获专用割台</w:t>
            </w:r>
          </w:p>
        </w:tc>
        <w:tc>
          <w:tcPr>
            <w:tcW w:w="6518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工作幅宽≥1500mm；拨禾轮拨指材料：非金属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2.5-5m大豆收获挠性专用割台</w:t>
            </w:r>
          </w:p>
        </w:tc>
        <w:tc>
          <w:tcPr>
            <w:tcW w:w="6518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2500mm≤工作幅宽＜5000mm；结构型式：全喂入挠式，滑板数量不少于3段；仿形机构型式：四连杆机械仿形或电液控制液压仿形；仿形量(垂直水平面方向）≥90mm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77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92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5m及以上大豆收获挠性专用割台</w:t>
            </w:r>
          </w:p>
        </w:tc>
        <w:tc>
          <w:tcPr>
            <w:tcW w:w="6518" w:type="dxa"/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工作幅宽≥5000mm；结构型式：全喂入挠式，滑板数量不少于3段；仿形机构型式：四连杆机械仿形或电液控制液压仿形；仿形量(垂直水平面方向)≥90mm </w:t>
            </w:r>
          </w:p>
        </w:tc>
        <w:tc>
          <w:tcPr>
            <w:tcW w:w="1844" w:type="dxa"/>
            <w:shd w:val="clear" w:color="000000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sectPr>
      <w:pgSz w:w="16838" w:h="11906" w:orient="landscape"/>
      <w:pgMar w:top="1440" w:right="1080" w:bottom="1440" w:left="108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iOTc4ODE5YWQ4ZTA1OWRiYWMxZjEwMzhjNGI3YzUifQ=="/>
  </w:docVars>
  <w:rsids>
    <w:rsidRoot w:val="74E10F03"/>
    <w:rsid w:val="238969DB"/>
    <w:rsid w:val="64225AA8"/>
    <w:rsid w:val="74E10F03"/>
    <w:rsid w:val="F4E965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2023-08-10T17:48:00Z</dcterms:created>
  <dc:creator>礼知永</dc:creator>
  <cp:lastModifiedBy>user</cp:lastModifiedBy>
  <dcterms:modified xsi:type="dcterms:W3CDTF">2023-08-14T13:15:21Z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6383DE010D194993B5057E7AE37E0B66_13</vt:lpwstr>
  </property>
</Properties>
</file>