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农机试验鉴定获证产品有关检测信息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1、2BDPX-10型水稻精量穴直播机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1.1、</w:t>
      </w:r>
      <w:r>
        <w:rPr>
          <w:rFonts w:hint="eastAsia" w:ascii="宋体" w:hAnsi="宋体" w:eastAsia="宋体" w:cs="宋体"/>
          <w:b/>
          <w:bCs w:val="0"/>
          <w:sz w:val="30"/>
        </w:rPr>
        <w:t>产品照片及企业信息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</w:p>
    <w:p>
      <w:pPr>
        <w:snapToGrid w:val="0"/>
        <w:spacing w:afterLines="50"/>
        <w:jc w:val="center"/>
        <w:outlineLvl w:val="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 w:bidi="ar"/>
        </w:rPr>
        <w:drawing>
          <wp:inline distT="0" distB="0" distL="114300" distR="114300">
            <wp:extent cx="4791075" cy="2562225"/>
            <wp:effectExtent l="0" t="0" r="9525" b="9525"/>
            <wp:docPr id="1" name="图片 3" descr="微信图片_20240814094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微信图片_202408140941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2BDPX-10型水稻精量穴直播机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企业名称：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上海世安日双农业机械有限公司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地    址：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上海市金山工业区揽工路669号1幢2725室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邮政编码：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201500</w:t>
      </w:r>
    </w:p>
    <w:p>
      <w:pPr>
        <w:ind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电    话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：13821669934</w:t>
      </w:r>
    </w:p>
    <w:p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传    真：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/</w:t>
      </w:r>
    </w:p>
    <w:p>
      <w:pPr>
        <w:ind w:right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联 系 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史立芳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br w:type="page"/>
      </w:r>
    </w:p>
    <w:p>
      <w:pPr>
        <w:snapToGrid w:val="0"/>
        <w:spacing w:afterLines="50"/>
        <w:jc w:val="left"/>
        <w:outlineLvl w:val="0"/>
        <w:rPr>
          <w:rFonts w:hint="eastAsia" w:ascii="宋体" w:hAnsi="宋体" w:eastAsia="宋体" w:cs="宋体"/>
          <w:b/>
          <w:bCs w:val="0"/>
          <w:sz w:val="30"/>
        </w:rPr>
      </w:pPr>
      <w:r>
        <w:rPr>
          <w:rFonts w:hint="eastAsia" w:ascii="宋体" w:hAnsi="宋体" w:eastAsia="宋体" w:cs="宋体"/>
          <w:b/>
          <w:bCs w:val="0"/>
          <w:sz w:val="30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sz w:val="30"/>
        </w:rPr>
        <w:t>2</w:t>
      </w:r>
      <w:r>
        <w:rPr>
          <w:rFonts w:hint="eastAsia" w:ascii="宋体" w:hAnsi="宋体" w:eastAsia="宋体" w:cs="宋体"/>
          <w:b/>
          <w:bCs w:val="0"/>
          <w:sz w:val="30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30"/>
        </w:rPr>
        <w:t>主要技术规格</w:t>
      </w:r>
    </w:p>
    <w:tbl>
      <w:tblPr>
        <w:tblStyle w:val="4"/>
        <w:tblpPr w:leftFromText="180" w:rightFromText="180" w:vertAnchor="text" w:horzAnchor="page" w:tblpX="1928" w:tblpY="27"/>
        <w:tblOverlap w:val="never"/>
        <w:tblW w:w="879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04"/>
        <w:gridCol w:w="993"/>
        <w:gridCol w:w="34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序　号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　　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单　位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设 计 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型号名称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2BDPX-10水稻精量穴直播机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悬挂式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配套动力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kW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插秧机动力≥9.2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工作状态外形尺寸 (长×宽×高)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980×2520×830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作业速度范围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km/h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≤5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播种行数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行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播种行距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250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排种器型式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强制弹出式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排种器数量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种（/肥）箱容积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L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120 (60L×2)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排种（/肥）量调节方式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手动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播种部分传动方式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万向联轴器+轴传动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穴距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100</w:t>
            </w:r>
            <w:r>
              <w:rPr>
                <w:rStyle w:val="12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排种开沟器型式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固定式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排种开沟器数量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</w:rPr>
        <w:br w:type="page"/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1.3、</w:t>
      </w:r>
      <w:r>
        <w:rPr>
          <w:rFonts w:hint="eastAsia" w:ascii="宋体" w:hAnsi="宋体" w:eastAsia="宋体" w:cs="宋体"/>
          <w:b/>
          <w:sz w:val="30"/>
        </w:rPr>
        <w:t>安全性检验结果</w:t>
      </w:r>
    </w:p>
    <w:tbl>
      <w:tblPr>
        <w:tblStyle w:val="4"/>
        <w:tblW w:w="87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116"/>
        <w:gridCol w:w="6188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项　目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合格指标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安全防护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外露传动件、旋转部件应有防护罩。防护罩的涂漆颜色应区别于直播机的整机涂色。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料箱的上边缘距地平面或装载台的垂直距离应不大于1250 mm，料箱边缘至装载台相邻边缘处垂直平面距离不大于200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装载台台面应防滑，横向最小宽度为450 mm，纵向最小深度为300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工作时需要有人在上面操作的播种机应有宽度不小于 300 mm 的防滑脚踏板和相应的扶手，脚踏板距地面的高度不大于300 mm。扶手和脚踏板的长度应便于工作人员操作。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种（肥）箱盖开启时应有固定装置，关闭（或作业）时不应由于震动颠簸或风吹而自行打开。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有划行器的直播机，在道路运输时，划行器应能收起且牢固锁定。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蓄电池的非接地端应进行防护，以防止其意外接触或与地面短路。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排气口的位置和方向应避开驾驶员。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非作业状态应能可靠切断工作部件动力。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悬挂式水稻直播机单独停放时应有保持稳定的措施，确保安全。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安全信息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在直播机加油口、排气管、升降机构、划行器、装载台/脚踏板、传动机构等危险部位附近的明显位置，设置安全警示标志。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驾驶员可视明显位置，应设置“注意”及“播种时不可倒退”的标志。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使用说明书中应有安全注意事项，产品上设置的安全警示标志应符合GB 10396的规定，并在使用说明书中复现。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安全性能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将自走四轮式水稻直播机驶上20%的干硬坡道进行，将变速器置于空挡，发动机熄火，保持5min，应能可靠驻车。试验应在沿上、下坡两个方向进行。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自走式（含轻便）水稻直播机应停放在硬化场地（水泥、柏油等路面），且在其长40 m，宽10 m范围内无障碍物,离地高1.2 m处风速不大于 3 m/s，在标定转速、播种空载、工作部件完全运转的条件下测试驾驶员耳位噪声。测定时，用声级计的“A”计权网络和慢挡进行测量，将声级计传声器安放在操作者头盔架噪声较大的一侧， 并使传声器朝前，与眼眉等高，距头盔架中间平面250 mm±20 mm的耳旁处，测3次取平均值为检查结果。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8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1、检验结果合格填“+”，不合格填“-”，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不适用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填“/”；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 w:bidi="ar"/>
              </w:rPr>
              <w:t>2、样品为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"/>
              </w:rPr>
              <w:t>悬挂式水稻精量穴直播机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。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</w:p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1.</w:t>
      </w:r>
      <w:r>
        <w:rPr>
          <w:rFonts w:hint="eastAsia" w:ascii="宋体" w:hAnsi="宋体" w:eastAsia="宋体" w:cs="宋体"/>
          <w:b/>
          <w:sz w:val="30"/>
        </w:rPr>
        <w:t>4、适用性检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9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418"/>
        <w:gridCol w:w="1423"/>
        <w:gridCol w:w="863"/>
        <w:gridCol w:w="3593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种子破损率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≤1.5%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6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播种均匀性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空穴率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687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穴粒数合格率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用户适用性意见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"/>
              </w:rPr>
              <w:t>调查结果为：“好”和“中”的占比不小于80%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8104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检验结果合格填“+”，不合格填“-”。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1.</w:t>
      </w:r>
      <w:r>
        <w:rPr>
          <w:rFonts w:hint="eastAsia" w:ascii="宋体" w:hAnsi="宋体" w:eastAsia="宋体" w:cs="宋体"/>
          <w:b/>
          <w:sz w:val="30"/>
        </w:rPr>
        <w:t>5、可靠性检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778"/>
        <w:gridCol w:w="929"/>
        <w:gridCol w:w="3589"/>
        <w:gridCol w:w="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77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有效度</w:t>
            </w:r>
          </w:p>
        </w:tc>
        <w:tc>
          <w:tcPr>
            <w:tcW w:w="92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≥98%</w:t>
            </w:r>
          </w:p>
        </w:tc>
        <w:tc>
          <w:tcPr>
            <w:tcW w:w="80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用户满意度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≥80分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故障情况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在生产查定和用户调查中均未发生严重故障、致命故障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8101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检验结果合格填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“+”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, 不合格填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"/>
              </w:rPr>
              <w:t>“-”。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30"/>
        </w:rPr>
      </w:pPr>
    </w:p>
    <w:p>
      <w:pP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br w:type="page"/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2、2BDPX-12型水稻精量穴直播机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2.1、</w:t>
      </w:r>
      <w:r>
        <w:rPr>
          <w:rFonts w:hint="eastAsia" w:ascii="宋体" w:hAnsi="宋体" w:eastAsia="宋体" w:cs="宋体"/>
          <w:b/>
          <w:bCs w:val="0"/>
          <w:sz w:val="30"/>
        </w:rPr>
        <w:t>产品照片及企业信息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</w:p>
    <w:p>
      <w:pPr>
        <w:snapToGrid w:val="0"/>
        <w:spacing w:afterLines="50"/>
        <w:jc w:val="center"/>
        <w:outlineLvl w:val="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 w:bidi="ar"/>
        </w:rPr>
        <w:drawing>
          <wp:inline distT="0" distB="0" distL="114300" distR="114300">
            <wp:extent cx="4314825" cy="2724150"/>
            <wp:effectExtent l="0" t="0" r="9525" b="0"/>
            <wp:docPr id="4" name="图片 4" descr="微信图片_20240826091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408260919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2BDPX-12型水稻精量穴直播机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企业名称：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上海世安日双农业机械有限公司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地    址：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上海市金山工业区揽工路669号1幢2725室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邮政编码：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201500</w:t>
      </w:r>
    </w:p>
    <w:p>
      <w:pPr>
        <w:ind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电    话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：13821669934</w:t>
      </w:r>
    </w:p>
    <w:p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传    真：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/</w:t>
      </w:r>
    </w:p>
    <w:p>
      <w:pPr>
        <w:ind w:right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联 系 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史立芳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br w:type="page"/>
      </w:r>
    </w:p>
    <w:p>
      <w:pPr>
        <w:snapToGrid w:val="0"/>
        <w:spacing w:afterLines="50"/>
        <w:jc w:val="left"/>
        <w:outlineLvl w:val="0"/>
        <w:rPr>
          <w:rFonts w:hint="eastAsia" w:ascii="宋体" w:hAnsi="宋体" w:eastAsia="宋体" w:cs="宋体"/>
          <w:b/>
          <w:bCs w:val="0"/>
          <w:sz w:val="30"/>
        </w:rPr>
      </w:pPr>
      <w:r>
        <w:rPr>
          <w:rFonts w:hint="eastAsia" w:ascii="宋体" w:hAnsi="宋体" w:eastAsia="宋体" w:cs="宋体"/>
          <w:b/>
          <w:bCs w:val="0"/>
          <w:sz w:val="30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sz w:val="30"/>
        </w:rPr>
        <w:t>2</w:t>
      </w:r>
      <w:r>
        <w:rPr>
          <w:rFonts w:hint="eastAsia" w:ascii="宋体" w:hAnsi="宋体" w:eastAsia="宋体" w:cs="宋体"/>
          <w:b/>
          <w:bCs w:val="0"/>
          <w:sz w:val="30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30"/>
        </w:rPr>
        <w:t>主要技术规格</w:t>
      </w:r>
    </w:p>
    <w:tbl>
      <w:tblPr>
        <w:tblStyle w:val="4"/>
        <w:tblpPr w:leftFromText="180" w:rightFromText="180" w:vertAnchor="text" w:horzAnchor="page" w:tblpX="1928" w:tblpY="27"/>
        <w:tblOverlap w:val="never"/>
        <w:tblW w:w="879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04"/>
        <w:gridCol w:w="993"/>
        <w:gridCol w:w="34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序　号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　　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单　位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设 计 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型号名称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2BDPX-12水稻精量穴直播机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悬挂式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配套动力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kW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插秧机动力≥9.2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工作状态外形尺寸 (长×宽×高)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980×2570×830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作业速度范围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km/h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≤5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播种行数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行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播种行距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强制弹出式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种（/肥）箱容积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L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120 (60L×2)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（/肥）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量调节方式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手动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播种部分传动方式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万向联轴器+轴传动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穴距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排种开沟器型式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固定式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排种开沟器数量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</w:rPr>
        <w:br w:type="page"/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2.3、</w:t>
      </w:r>
      <w:r>
        <w:rPr>
          <w:rFonts w:hint="eastAsia" w:ascii="宋体" w:hAnsi="宋体" w:eastAsia="宋体" w:cs="宋体"/>
          <w:b/>
          <w:sz w:val="30"/>
        </w:rPr>
        <w:t>安全性检验结果</w:t>
      </w:r>
    </w:p>
    <w:tbl>
      <w:tblPr>
        <w:tblStyle w:val="4"/>
        <w:tblW w:w="87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116"/>
        <w:gridCol w:w="6188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项　目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合格指标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安全防护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外露传动件、旋转部件应有防护罩。防护罩的涂漆颜色应区别于直播机的整机涂色。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料箱的上边缘距地平面或装载台的垂直距离应不大于1250 mm，料箱边缘至装载台相邻边缘处垂直平面距离不大于200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装载台台面应防滑，横向最小宽度为450 mm，纵向最小深度为300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工作时需要有人在上面操作的播种机应有宽度不小于 300 mm 的防滑脚踏板和相应的扶手，脚踏板距地面的高度不大于300 mm。扶手和脚踏板的长度应便于工作人员操作。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种（肥）箱盖开启时应有固定装置，关闭（或作业）时不应由于震动颠簸或风吹而自行打开。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有划行器的直播机，在道路运输时，划行器应能收起且牢固锁定。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蓄电池的非接地端应进行防护，以防止其意外接触或与地面短路。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排气口的位置和方向应避开驾驶员。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非作业状态应能可靠切断工作部件动力。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悬挂式水稻直播机单独停放时应有保持稳定的措施，确保安全。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安全信息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在直播机加油口、排气管、升降机构、划行器、装载台/脚踏板、传动机构等危险部位附近的明显位置，设置安全警示标志。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驾驶员可视明显位置，应设置“注意”及“播种时不可倒退”的标志。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使用说明书中应有安全注意事项，产品上设置的安全警示标志应符合GB 10396的规定，并在使用说明书中复现。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安全性能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将自走四轮式水稻直播机驶上20%的干硬坡道进行，将变速器置于空挡，发动机熄火，保持5min，应能可靠驻车。试验应在沿上、下坡两个方向进行。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自走式（含轻便）水稻直播机应停放在硬化场地（水泥、柏油等路面），且在其长40 m，宽10 m范围内无障碍物,离地高1.2 m处风速不大于 3 m/s，在标定转速、播种空载、工作部件完全运转的条件下测试驾驶员耳位噪声。测定时，用声级计的“A”计权网络和慢挡进行测量，将声级计传声器安放在操作者头盔架噪声较大的一侧， 并使传声器朝前，与眼眉等高，距头盔架中间平面250 mm±20 mm的耳旁处，测3次取平均值为检查结果。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8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1、检验结果合格填“+”，不合格填“-”，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不适用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填“/”；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 w:bidi="ar"/>
              </w:rPr>
              <w:t>2、样品为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"/>
              </w:rPr>
              <w:t>悬挂式水稻精量穴直播机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。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</w:p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2.</w:t>
      </w:r>
      <w:r>
        <w:rPr>
          <w:rFonts w:hint="eastAsia" w:ascii="宋体" w:hAnsi="宋体" w:eastAsia="宋体" w:cs="宋体"/>
          <w:b/>
          <w:sz w:val="30"/>
        </w:rPr>
        <w:t>4、适用性检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9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418"/>
        <w:gridCol w:w="1423"/>
        <w:gridCol w:w="863"/>
        <w:gridCol w:w="3593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种子破损率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≤1.5%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6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播种均匀性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空穴率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687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穴粒数合格率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用户适用性意见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"/>
              </w:rPr>
              <w:t>调查结果为：“好”和“中”的占比不小于80%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8104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检验结果合格填“+”，不合格填“-”。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2.</w:t>
      </w:r>
      <w:r>
        <w:rPr>
          <w:rFonts w:hint="eastAsia" w:ascii="宋体" w:hAnsi="宋体" w:eastAsia="宋体" w:cs="宋体"/>
          <w:b/>
          <w:sz w:val="30"/>
        </w:rPr>
        <w:t>5、可靠性检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778"/>
        <w:gridCol w:w="929"/>
        <w:gridCol w:w="3589"/>
        <w:gridCol w:w="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77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有效度</w:t>
            </w:r>
          </w:p>
        </w:tc>
        <w:tc>
          <w:tcPr>
            <w:tcW w:w="92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≥98%</w:t>
            </w:r>
          </w:p>
        </w:tc>
        <w:tc>
          <w:tcPr>
            <w:tcW w:w="80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用户满意度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≥80分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故障情况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在生产查定和用户调查中均未发生严重故障、致命故障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8101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检验结果合格填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“+”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, 不合格填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"/>
              </w:rPr>
              <w:t>“-”。</w:t>
            </w:r>
          </w:p>
        </w:tc>
      </w:tr>
    </w:tbl>
    <w:p>
      <w:pPr>
        <w:jc w:val="both"/>
        <w:rPr>
          <w:rFonts w:hint="eastAsia" w:ascii="宋体" w:hAnsi="宋体" w:eastAsia="宋体" w:cs="宋体"/>
          <w:b/>
          <w:sz w:val="30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br w:type="page"/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3、2BDZX-10型自走式水稻精量穴直播机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3.1、</w:t>
      </w:r>
      <w:r>
        <w:rPr>
          <w:rFonts w:hint="eastAsia" w:ascii="宋体" w:hAnsi="宋体" w:eastAsia="宋体" w:cs="宋体"/>
          <w:b/>
          <w:bCs w:val="0"/>
          <w:sz w:val="30"/>
        </w:rPr>
        <w:t>产品照片及企业信息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</w:p>
    <w:p>
      <w:pPr>
        <w:snapToGrid w:val="0"/>
        <w:spacing w:afterLines="50"/>
        <w:jc w:val="center"/>
        <w:outlineLvl w:val="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0"/>
          <w:lang w:val="en-US" w:eastAsia="zh-CN" w:bidi="ar"/>
        </w:rPr>
        <w:drawing>
          <wp:inline distT="0" distB="0" distL="114300" distR="114300">
            <wp:extent cx="4448175" cy="2266950"/>
            <wp:effectExtent l="0" t="0" r="9525" b="0"/>
            <wp:docPr id="7" name="图片 2" descr="微信图片_20240826092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微信图片_20240826092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2BDZX-10型自走式水稻精量穴直播机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企业名称：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上海世安日双农业机械有限公司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地    址：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上海市金山工业区揽工路669号1幢2725室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邮政编码：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201500</w:t>
      </w:r>
    </w:p>
    <w:p>
      <w:pPr>
        <w:ind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电    话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：13821669934</w:t>
      </w:r>
    </w:p>
    <w:p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传    真：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/</w:t>
      </w:r>
    </w:p>
    <w:p>
      <w:pPr>
        <w:ind w:right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联 系 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史立芳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br w:type="page"/>
      </w:r>
    </w:p>
    <w:p>
      <w:pPr>
        <w:snapToGrid w:val="0"/>
        <w:spacing w:afterLines="50"/>
        <w:jc w:val="left"/>
        <w:outlineLvl w:val="0"/>
        <w:rPr>
          <w:rFonts w:hint="eastAsia" w:ascii="宋体" w:hAnsi="宋体" w:eastAsia="宋体" w:cs="宋体"/>
          <w:b/>
          <w:bCs w:val="0"/>
          <w:sz w:val="30"/>
        </w:rPr>
      </w:pPr>
      <w:r>
        <w:rPr>
          <w:rFonts w:hint="eastAsia" w:ascii="宋体" w:hAnsi="宋体" w:eastAsia="宋体" w:cs="宋体"/>
          <w:b/>
          <w:bCs w:val="0"/>
          <w:sz w:val="30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sz w:val="30"/>
        </w:rPr>
        <w:t>2</w:t>
      </w:r>
      <w:r>
        <w:rPr>
          <w:rFonts w:hint="eastAsia" w:ascii="宋体" w:hAnsi="宋体" w:eastAsia="宋体" w:cs="宋体"/>
          <w:b/>
          <w:bCs w:val="0"/>
          <w:sz w:val="30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30"/>
        </w:rPr>
        <w:t>主要技术规格</w:t>
      </w:r>
    </w:p>
    <w:tbl>
      <w:tblPr>
        <w:tblStyle w:val="4"/>
        <w:tblpPr w:leftFromText="180" w:rightFromText="180" w:vertAnchor="text" w:horzAnchor="page" w:tblpX="1928" w:tblpY="27"/>
        <w:tblOverlap w:val="never"/>
        <w:tblW w:w="879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04"/>
        <w:gridCol w:w="993"/>
        <w:gridCol w:w="34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序　号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　　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单　位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设 计 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型号名称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2BDZX-10自走式水稻精量穴直播机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自走式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配套动力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kW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17.8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工作状态外形尺寸 (长×宽×高)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3270×2520×2615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作业速度范围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km/h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≤5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播种行数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行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播种行距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250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强制弹出式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种（/肥）箱容积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L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120 (60L×2)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排种（/肥）量调节方式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手动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播种部分传动方式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动力输出轴+链轮+轴传动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穴距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100，120，140，160，180，210，240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穴距调节机构型式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手动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穴距调节挡位数量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排种开沟器型式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固定式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排种开沟器数量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转向方式（自走式）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液压助力转向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变速方式（自走式）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HST无极变速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驱动方式（自走式）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四轮驱动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前行走轮结构型式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橡胶辐轮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前行走轮直径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650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后行走轮结构型式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粗轮毂橡胶轮胎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后行走轮直径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950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</w:rPr>
        <w:br w:type="page"/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3.3、</w:t>
      </w:r>
      <w:r>
        <w:rPr>
          <w:rFonts w:hint="eastAsia" w:ascii="宋体" w:hAnsi="宋体" w:eastAsia="宋体" w:cs="宋体"/>
          <w:b/>
          <w:sz w:val="30"/>
        </w:rPr>
        <w:t>安全性检验结果</w:t>
      </w:r>
    </w:p>
    <w:tbl>
      <w:tblPr>
        <w:tblStyle w:val="4"/>
        <w:tblW w:w="87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116"/>
        <w:gridCol w:w="6188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项　目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合格指标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安全防护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外露传动件、旋转部件应有防护罩。防护罩的涂漆颜色应区别于直播机的整机涂色。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料箱的上边缘距地平面或装载台的垂直距离应不大于1250 mm，料箱边缘至装载台相邻边缘处垂直平面距离不大于200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装载台台面应防滑，横向最小宽度为450 mm，纵向最小深度为300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工作时需要有人在上面操作的播种机应有宽度不小于 300 mm 的防滑脚踏板和相应的扶手，脚踏板距地面的高度不大于300 mm。扶手和脚踏板的长度应便于工作人员操作。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种（肥）箱盖开启时应有固定装置，关闭（或作业）时不应由于震动颠簸或风吹而自行打开。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有划行器的直播机，在道路运输时，划行器应能收起且牢固锁定。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蓄电池的非接地端应进行防护，以防止其意外接触或与地面短路。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排气口的位置和方向应避开驾驶员。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非作业状态应能可靠切断工作部件动力。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悬挂式水稻直播机单独停放时应有保持稳定的措施，确保安全。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安全信息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在直播机加油口、排气管、升降机构、划行器、装载台/脚踏板、传动机构等危险部位附近的明显位置，设置安全警示标志。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驾驶员可视明显位置，应设置“注意”及“播种时不可倒退”的标志。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使用说明书中应有安全注意事项，产品上设置的安全警示标志应符合GB 10396的规定，并在使用说明书中复现。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安全性能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将自走四轮式水稻直播机驶上20%的干硬坡道进行，将变速器置于空挡，发动机熄火，保持5min，应能可靠驻车。试验应在沿上、下坡两个方向进行。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自走式（含轻便）水稻直播机应停放在硬化场地（水泥、柏油等路面），且在其长40 m，宽10 m范围内无障碍物,离地高1.2 m处风速不大于 3 m/s，在标定转速、播种空载、工作部件完全运转的条件下测试驾驶员耳位噪声。测定时，用声级计的“A”计权网络和慢挡进行测量，将声级计传声器安放在操作者头盔架噪声较大的一侧， 并使传声器朝前，与眼眉等高，距头盔架中间平面250 mm±20 mm的耳旁处，测3次取平均值为检查结果。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8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1、检验结果合格填“+”，不合格填“-”，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不适用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填“/”；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 w:bidi="ar"/>
              </w:rPr>
              <w:t>2、样品为自走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"/>
              </w:rPr>
              <w:t>式水稻精量穴直播机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。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</w:p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3.</w:t>
      </w:r>
      <w:r>
        <w:rPr>
          <w:rFonts w:hint="eastAsia" w:ascii="宋体" w:hAnsi="宋体" w:eastAsia="宋体" w:cs="宋体"/>
          <w:b/>
          <w:sz w:val="30"/>
        </w:rPr>
        <w:t>4、适用性检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9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418"/>
        <w:gridCol w:w="1423"/>
        <w:gridCol w:w="863"/>
        <w:gridCol w:w="3593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种子破损率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≤1.5%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6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播种均匀性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空穴率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687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穴粒数合格率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用户适用性意见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"/>
              </w:rPr>
              <w:t>调查结果为：“好”和“中”的占比不小于80%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8104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检验结果合格填“+”，不合格填“-”。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3.</w:t>
      </w:r>
      <w:r>
        <w:rPr>
          <w:rFonts w:hint="eastAsia" w:ascii="宋体" w:hAnsi="宋体" w:eastAsia="宋体" w:cs="宋体"/>
          <w:b/>
          <w:sz w:val="30"/>
        </w:rPr>
        <w:t>5、可靠性检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778"/>
        <w:gridCol w:w="929"/>
        <w:gridCol w:w="3589"/>
        <w:gridCol w:w="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77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有效度</w:t>
            </w:r>
          </w:p>
        </w:tc>
        <w:tc>
          <w:tcPr>
            <w:tcW w:w="92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≥98%</w:t>
            </w:r>
          </w:p>
        </w:tc>
        <w:tc>
          <w:tcPr>
            <w:tcW w:w="80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用户满意度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≥80分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故障情况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在生产查定和用户调查中均未发生严重故障、致命故障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8101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检验结果合格填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“+”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, 不合格填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"/>
              </w:rPr>
              <w:t>“-”。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sz w:val="30"/>
        </w:rPr>
      </w:pPr>
    </w:p>
    <w:p>
      <w:pP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br w:type="page"/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4、2BDZX-12型自走式水稻精量穴直播机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  <w:t>4.1、</w:t>
      </w:r>
      <w:r>
        <w:rPr>
          <w:rFonts w:hint="eastAsia" w:ascii="宋体" w:hAnsi="宋体" w:eastAsia="宋体" w:cs="宋体"/>
          <w:b/>
          <w:bCs w:val="0"/>
          <w:sz w:val="30"/>
        </w:rPr>
        <w:t>产品照片及企业信息</w:t>
      </w:r>
    </w:p>
    <w:p>
      <w:pPr>
        <w:jc w:val="both"/>
        <w:rPr>
          <w:rFonts w:hint="eastAsia" w:ascii="宋体" w:hAnsi="宋体" w:eastAsia="宋体" w:cs="宋体"/>
          <w:b/>
          <w:bCs w:val="0"/>
          <w:kern w:val="2"/>
          <w:sz w:val="30"/>
          <w:szCs w:val="24"/>
          <w:lang w:val="en-US" w:eastAsia="zh-CN" w:bidi="ar-SA"/>
        </w:rPr>
      </w:pPr>
    </w:p>
    <w:p>
      <w:pPr>
        <w:snapToGrid w:val="0"/>
        <w:spacing w:afterLines="50"/>
        <w:jc w:val="center"/>
        <w:outlineLvl w:val="0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0"/>
          <w:lang w:val="en-US" w:eastAsia="zh-CN" w:bidi="ar"/>
        </w:rPr>
        <w:drawing>
          <wp:inline distT="0" distB="0" distL="114300" distR="114300">
            <wp:extent cx="4362450" cy="2295525"/>
            <wp:effectExtent l="0" t="0" r="0" b="9525"/>
            <wp:docPr id="8" name="图片 2" descr="微信图片_20240826092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微信图片_2024082609205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2BDZX-12型自走式水稻精量穴直播机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企业名称：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上海世安日双农业机械有限公司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地    址：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上海市金山工业区揽工路669号1幢2725室</w:t>
      </w:r>
    </w:p>
    <w:p>
      <w:pPr>
        <w:ind w:right="600"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邮政编码：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201500</w:t>
      </w:r>
    </w:p>
    <w:p>
      <w:pPr>
        <w:ind w:firstLine="555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电    话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：13821669934</w:t>
      </w:r>
    </w:p>
    <w:p>
      <w:pPr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传    真：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/</w:t>
      </w:r>
    </w:p>
    <w:p>
      <w:pPr>
        <w:ind w:right="6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联 系 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1"/>
          <w:lang w:val="en-US" w:eastAsia="zh-CN" w:bidi="ar"/>
        </w:rPr>
        <w:t>史立芳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br w:type="page"/>
      </w:r>
    </w:p>
    <w:p>
      <w:pPr>
        <w:snapToGrid w:val="0"/>
        <w:spacing w:afterLines="50"/>
        <w:jc w:val="left"/>
        <w:outlineLvl w:val="0"/>
        <w:rPr>
          <w:rFonts w:hint="eastAsia" w:ascii="宋体" w:hAnsi="宋体" w:eastAsia="宋体" w:cs="宋体"/>
          <w:b/>
          <w:bCs w:val="0"/>
          <w:sz w:val="30"/>
        </w:rPr>
      </w:pPr>
      <w:r>
        <w:rPr>
          <w:rFonts w:hint="eastAsia" w:ascii="宋体" w:hAnsi="宋体" w:eastAsia="宋体" w:cs="宋体"/>
          <w:b/>
          <w:bCs w:val="0"/>
          <w:sz w:val="30"/>
          <w:lang w:val="en-US" w:eastAsia="zh-CN"/>
        </w:rPr>
        <w:t>4.2</w:t>
      </w:r>
      <w:r>
        <w:rPr>
          <w:rFonts w:hint="eastAsia" w:ascii="宋体" w:hAnsi="宋体" w:eastAsia="宋体" w:cs="宋体"/>
          <w:b/>
          <w:bCs w:val="0"/>
          <w:sz w:val="30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sz w:val="30"/>
        </w:rPr>
        <w:t>主要技术规格</w:t>
      </w:r>
    </w:p>
    <w:tbl>
      <w:tblPr>
        <w:tblStyle w:val="4"/>
        <w:tblpPr w:leftFromText="180" w:rightFromText="180" w:vertAnchor="text" w:horzAnchor="page" w:tblpX="1928" w:tblpY="27"/>
        <w:tblOverlap w:val="never"/>
        <w:tblW w:w="879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3404"/>
        <w:gridCol w:w="993"/>
        <w:gridCol w:w="34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序　号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　　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单　位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设 计 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型号名称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2BDZX-12自走式水稻精量穴直播机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自走式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配套动力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kW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17.8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工作状态外形尺寸 (长×宽×高)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3270×2570×2615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作业速度范围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km/h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≤5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播种行数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行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播种行距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强制弹出式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种（/肥）箱容积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L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120 (60L×2)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排种（/肥）量调节方式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手动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播种部分传动方式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动力输出轴+链轮+轴传动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穴距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100，120，140，160，180，210，240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穴距调节机构型式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手动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穴距调节挡位数量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排种开沟器型式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固定式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排种开沟器数量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转向方式（自走式）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液压助力转向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变速方式（自走式）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HST无极变速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驱动方式（自走式）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四轮驱动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前行走轮结构型式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橡胶辐轮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前行走轮直径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650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后行走轮结构型式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粗轮毂橡胶轮胎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后行走轮直径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mm</w:t>
            </w:r>
          </w:p>
        </w:tc>
        <w:tc>
          <w:tcPr>
            <w:tcW w:w="3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950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</w:rPr>
        <w:br w:type="page"/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4.3、</w:t>
      </w:r>
      <w:r>
        <w:rPr>
          <w:rFonts w:hint="eastAsia" w:ascii="宋体" w:hAnsi="宋体" w:eastAsia="宋体" w:cs="宋体"/>
          <w:b/>
          <w:sz w:val="30"/>
        </w:rPr>
        <w:t>安全性检验结果</w:t>
      </w:r>
    </w:p>
    <w:tbl>
      <w:tblPr>
        <w:tblStyle w:val="4"/>
        <w:tblW w:w="87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116"/>
        <w:gridCol w:w="6188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项　目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合格指标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安全防护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外露传动件、旋转部件应有防护罩。防护罩的涂漆颜色应区别于直播机的整机涂色。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料箱的上边缘距地平面或装载台的垂直距离应不大于1250 mm，料箱边缘至装载台相邻边缘处垂直平面距离不大于200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装载台台面应防滑，横向最小宽度为450 mm，纵向最小深度为300 mm。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工作时需要有人在上面操作的播种机应有宽度不小于 300 mm 的防滑脚踏板和相应的扶手，脚踏板距地面的高度不大于300 mm。扶手和脚踏板的长度应便于工作人员操作。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种（肥）箱盖开启时应有固定装置，关闭（或作业）时不应由于震动颠簸或风吹而自行打开。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有划行器的直播机，在道路运输时，划行器应能收起且牢固锁定。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蓄电池的非接地端应进行防护，以防止其意外接触或与地面短路。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排气口的位置和方向应避开驾驶员。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非作业状态应能可靠切断工作部件动力。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悬挂式水稻直播机单独停放时应有保持稳定的措施，确保安全。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安全信息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在直播机加油口、排气管、升降机构、划行器、装载台/脚踏板、传动机构等危险部位附近的明显位置，设置安全警示标志。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驾驶员可视明显位置，应设置“注意”及“播种时不可倒退”的标志。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使用说明书中应有安全注意事项，产品上设置的安全警示标志应符合GB 10396的规定，并在使用说明书中复现。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restart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1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安全性能</w:t>
            </w: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将自走四轮式水稻直播机驶上20%的干硬坡道进行，将变速器置于空挡，发动机熄火，保持5min，应能可靠驻车。试验应在沿上、下坡两个方向进行。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1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自走式（含轻便）水稻直播机应停放在硬化场地（水泥、柏油等路面），且在其长40 m，宽10 m范围内无障碍物,离地高1.2 m处风速不大于 3 m/s，在标定转速、播种空载、工作部件完全运转的条件下测试驾驶员耳位噪声。测定时，用声级计的“A”计权网络和慢挡进行测量，将声级计传声器安放在操作者头盔架噪声较大的一侧， 并使传声器朝前，与眼眉等高，距头盔架中间平面250 mm±20 mm的耳旁处，测3次取平均值为检查结果。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8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1、检验结果合格填“+”，不合格填“-”，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不适用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填“/”；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 w:bidi="ar"/>
              </w:rPr>
              <w:t>2、样品为自走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"/>
              </w:rPr>
              <w:t>式水稻精量穴直播机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。</w:t>
            </w:r>
          </w:p>
        </w:tc>
      </w:tr>
    </w:tbl>
    <w:p>
      <w:pPr>
        <w:rPr>
          <w:rFonts w:hint="eastAsia" w:ascii="宋体" w:hAnsi="宋体" w:eastAsia="宋体" w:cs="宋体"/>
          <w:b/>
          <w:sz w:val="30"/>
        </w:rPr>
      </w:pPr>
    </w:p>
    <w:p>
      <w:pPr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4.</w:t>
      </w:r>
      <w:r>
        <w:rPr>
          <w:rFonts w:hint="eastAsia" w:ascii="宋体" w:hAnsi="宋体" w:eastAsia="宋体" w:cs="宋体"/>
          <w:b/>
          <w:sz w:val="30"/>
        </w:rPr>
        <w:t>4、适用性检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9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418"/>
        <w:gridCol w:w="1423"/>
        <w:gridCol w:w="863"/>
        <w:gridCol w:w="3593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种子破损率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≤1.5%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6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播种均匀性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空穴率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≤5%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687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穴粒数合格率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≥85%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84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用户适用性意见</w:t>
            </w:r>
          </w:p>
        </w:tc>
        <w:tc>
          <w:tcPr>
            <w:tcW w:w="86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9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 w:bidi="ar"/>
              </w:rPr>
              <w:t>调查结果为：“好”和“中”的占比不小于80%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8104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检验结果合格填“+”，不合格填“-”。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sz w:val="30"/>
        </w:rPr>
      </w:pPr>
      <w:r>
        <w:rPr>
          <w:rFonts w:hint="eastAsia" w:ascii="宋体" w:hAnsi="宋体" w:eastAsia="宋体" w:cs="宋体"/>
          <w:b/>
          <w:sz w:val="30"/>
          <w:lang w:val="en-US" w:eastAsia="zh-CN"/>
        </w:rPr>
        <w:t>4.</w:t>
      </w:r>
      <w:r>
        <w:rPr>
          <w:rFonts w:hint="eastAsia" w:ascii="宋体" w:hAnsi="宋体" w:eastAsia="宋体" w:cs="宋体"/>
          <w:b/>
          <w:sz w:val="30"/>
        </w:rPr>
        <w:t>5、可靠性检</w:t>
      </w:r>
      <w:r>
        <w:rPr>
          <w:rFonts w:hint="eastAsia" w:ascii="宋体" w:hAnsi="宋体" w:eastAsia="宋体" w:cs="宋体"/>
          <w:b/>
          <w:sz w:val="30"/>
          <w:lang w:val="en-US" w:eastAsia="zh-CN"/>
        </w:rPr>
        <w:t>验</w:t>
      </w:r>
      <w:r>
        <w:rPr>
          <w:rFonts w:hint="eastAsia" w:ascii="宋体" w:hAnsi="宋体" w:eastAsia="宋体" w:cs="宋体"/>
          <w:b/>
          <w:sz w:val="30"/>
        </w:rPr>
        <w:t>结果</w:t>
      </w:r>
    </w:p>
    <w:tbl>
      <w:tblPr>
        <w:tblStyle w:val="4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2778"/>
        <w:gridCol w:w="929"/>
        <w:gridCol w:w="3589"/>
        <w:gridCol w:w="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   目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  位</w:t>
            </w:r>
          </w:p>
        </w:tc>
        <w:tc>
          <w:tcPr>
            <w:tcW w:w="35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合格指标</w:t>
            </w:r>
          </w:p>
        </w:tc>
        <w:tc>
          <w:tcPr>
            <w:tcW w:w="80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检验结果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77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有效度</w:t>
            </w:r>
          </w:p>
        </w:tc>
        <w:tc>
          <w:tcPr>
            <w:tcW w:w="92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≥98%</w:t>
            </w:r>
          </w:p>
        </w:tc>
        <w:tc>
          <w:tcPr>
            <w:tcW w:w="80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用户满意度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≥80分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故障情况</w:t>
            </w:r>
          </w:p>
        </w:tc>
        <w:tc>
          <w:tcPr>
            <w:tcW w:w="9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/</w:t>
            </w:r>
          </w:p>
        </w:tc>
        <w:tc>
          <w:tcPr>
            <w:tcW w:w="35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在生产查定和用户调查中均未发生严重故障、致命故障</w:t>
            </w:r>
          </w:p>
        </w:tc>
        <w:tc>
          <w:tcPr>
            <w:tcW w:w="8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8101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检验结果合格填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 w:bidi="ar"/>
              </w:rPr>
              <w:t>“+”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, 不合格填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4"/>
                <w:lang w:val="en-US" w:eastAsia="zh-CN" w:bidi="ar"/>
              </w:rPr>
              <w:t>“-”。</w:t>
            </w:r>
          </w:p>
        </w:tc>
      </w:tr>
    </w:tbl>
    <w:p>
      <w:pPr>
        <w:jc w:val="both"/>
        <w:rPr>
          <w:rFonts w:hint="eastAsia" w:ascii="宋体" w:hAnsi="宋体" w:eastAsia="宋体" w:cs="宋体"/>
          <w:b/>
          <w:sz w:val="30"/>
          <w:lang w:val="en-US" w:eastAsia="zh-CN"/>
        </w:rPr>
      </w:pPr>
    </w:p>
    <w:p>
      <w:pPr>
        <w:rPr>
          <w:rFonts w:hint="eastAsia" w:ascii="宋体" w:hAnsi="宋体" w:eastAsia="宋体" w:cs="宋体"/>
          <w:b/>
          <w:sz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xOGVkYjc1MWQyYmI1Zjc4YThkMWZmZTFjNTE5MjkifQ=="/>
    <w:docVar w:name="KSO_WPS_MARK_KEY" w:val="17928208-e375-4564-994d-6ec5bb8bc29c"/>
  </w:docVars>
  <w:rsids>
    <w:rsidRoot w:val="00000000"/>
    <w:rsid w:val="000860BF"/>
    <w:rsid w:val="006B59C1"/>
    <w:rsid w:val="01254BB7"/>
    <w:rsid w:val="020539FE"/>
    <w:rsid w:val="022E6A43"/>
    <w:rsid w:val="02792F14"/>
    <w:rsid w:val="03665222"/>
    <w:rsid w:val="03B44E81"/>
    <w:rsid w:val="04827AE2"/>
    <w:rsid w:val="04AE2CA2"/>
    <w:rsid w:val="04BB26D4"/>
    <w:rsid w:val="04BE68C5"/>
    <w:rsid w:val="0539513B"/>
    <w:rsid w:val="056F1CFC"/>
    <w:rsid w:val="05A22916"/>
    <w:rsid w:val="05AC4C38"/>
    <w:rsid w:val="05E16311"/>
    <w:rsid w:val="06723ECC"/>
    <w:rsid w:val="07261B77"/>
    <w:rsid w:val="07B74610"/>
    <w:rsid w:val="07D91F19"/>
    <w:rsid w:val="08185BDA"/>
    <w:rsid w:val="084F33CB"/>
    <w:rsid w:val="095975DA"/>
    <w:rsid w:val="095D2BFA"/>
    <w:rsid w:val="096B3AF5"/>
    <w:rsid w:val="0A9B3E49"/>
    <w:rsid w:val="0AFD6B8E"/>
    <w:rsid w:val="0B1D38A2"/>
    <w:rsid w:val="0B235C3E"/>
    <w:rsid w:val="0BAF079B"/>
    <w:rsid w:val="0BFC00A8"/>
    <w:rsid w:val="0C0D4466"/>
    <w:rsid w:val="0C144BC6"/>
    <w:rsid w:val="0D02678E"/>
    <w:rsid w:val="0EE303C9"/>
    <w:rsid w:val="0F5A648C"/>
    <w:rsid w:val="0FDB5ADE"/>
    <w:rsid w:val="10676708"/>
    <w:rsid w:val="118C4DC9"/>
    <w:rsid w:val="11D51CDC"/>
    <w:rsid w:val="12731DA3"/>
    <w:rsid w:val="13AB1535"/>
    <w:rsid w:val="144E0AAD"/>
    <w:rsid w:val="1509757A"/>
    <w:rsid w:val="1547632E"/>
    <w:rsid w:val="15AE2472"/>
    <w:rsid w:val="162C2BFD"/>
    <w:rsid w:val="16B877F3"/>
    <w:rsid w:val="16E54A79"/>
    <w:rsid w:val="16E754D1"/>
    <w:rsid w:val="172603DA"/>
    <w:rsid w:val="186A361C"/>
    <w:rsid w:val="19D20393"/>
    <w:rsid w:val="1A23603B"/>
    <w:rsid w:val="1B3D3A24"/>
    <w:rsid w:val="1B6520FE"/>
    <w:rsid w:val="1B7F7D31"/>
    <w:rsid w:val="1C36422E"/>
    <w:rsid w:val="1C97242D"/>
    <w:rsid w:val="1DE2410E"/>
    <w:rsid w:val="1F523361"/>
    <w:rsid w:val="1F72237A"/>
    <w:rsid w:val="20B45CF8"/>
    <w:rsid w:val="21AC1611"/>
    <w:rsid w:val="21C23082"/>
    <w:rsid w:val="22A87126"/>
    <w:rsid w:val="22E2496B"/>
    <w:rsid w:val="23EF1907"/>
    <w:rsid w:val="24DC2399"/>
    <w:rsid w:val="25410DF4"/>
    <w:rsid w:val="26225385"/>
    <w:rsid w:val="266D16FA"/>
    <w:rsid w:val="26E253F8"/>
    <w:rsid w:val="283B3C56"/>
    <w:rsid w:val="28697A6F"/>
    <w:rsid w:val="286F52E6"/>
    <w:rsid w:val="28721650"/>
    <w:rsid w:val="291575BB"/>
    <w:rsid w:val="29367CDF"/>
    <w:rsid w:val="2A1A3543"/>
    <w:rsid w:val="2AA93196"/>
    <w:rsid w:val="2AB82617"/>
    <w:rsid w:val="2B924A8C"/>
    <w:rsid w:val="2C0B0939"/>
    <w:rsid w:val="2CAA168D"/>
    <w:rsid w:val="2CCF7979"/>
    <w:rsid w:val="2D1F0E74"/>
    <w:rsid w:val="2DC10959"/>
    <w:rsid w:val="2EB04770"/>
    <w:rsid w:val="2F4E1A07"/>
    <w:rsid w:val="30BF6B5F"/>
    <w:rsid w:val="31DF10E9"/>
    <w:rsid w:val="32293382"/>
    <w:rsid w:val="32CE768F"/>
    <w:rsid w:val="331866B2"/>
    <w:rsid w:val="33BB7EE8"/>
    <w:rsid w:val="35582DEC"/>
    <w:rsid w:val="35903802"/>
    <w:rsid w:val="35A609E5"/>
    <w:rsid w:val="35AC1FE2"/>
    <w:rsid w:val="36750A94"/>
    <w:rsid w:val="36B162BE"/>
    <w:rsid w:val="389C6302"/>
    <w:rsid w:val="3A075F4A"/>
    <w:rsid w:val="3A4E6ADA"/>
    <w:rsid w:val="3A7B3F35"/>
    <w:rsid w:val="3AA66B1E"/>
    <w:rsid w:val="3B0C342C"/>
    <w:rsid w:val="3B110099"/>
    <w:rsid w:val="3BB35165"/>
    <w:rsid w:val="3D5F1E62"/>
    <w:rsid w:val="3D762284"/>
    <w:rsid w:val="3EBF4AF5"/>
    <w:rsid w:val="3EEB555C"/>
    <w:rsid w:val="3EFE293A"/>
    <w:rsid w:val="3F645DDF"/>
    <w:rsid w:val="3F8D777A"/>
    <w:rsid w:val="3FAF11CD"/>
    <w:rsid w:val="3FFA06F1"/>
    <w:rsid w:val="418A2740"/>
    <w:rsid w:val="41997CC4"/>
    <w:rsid w:val="420C0DEC"/>
    <w:rsid w:val="423667D6"/>
    <w:rsid w:val="423863CA"/>
    <w:rsid w:val="42AD66ED"/>
    <w:rsid w:val="436F41C8"/>
    <w:rsid w:val="44012BEC"/>
    <w:rsid w:val="45877A32"/>
    <w:rsid w:val="459E7A60"/>
    <w:rsid w:val="4601678A"/>
    <w:rsid w:val="47E176DB"/>
    <w:rsid w:val="4863636D"/>
    <w:rsid w:val="48937F65"/>
    <w:rsid w:val="49171162"/>
    <w:rsid w:val="4A060F7F"/>
    <w:rsid w:val="4A46416E"/>
    <w:rsid w:val="4A8E3112"/>
    <w:rsid w:val="4ABE200C"/>
    <w:rsid w:val="4ADE0F90"/>
    <w:rsid w:val="4B6C388E"/>
    <w:rsid w:val="4DFD7EC3"/>
    <w:rsid w:val="4E7349C5"/>
    <w:rsid w:val="4EAC2172"/>
    <w:rsid w:val="4EBF5914"/>
    <w:rsid w:val="4F1064A5"/>
    <w:rsid w:val="4F431315"/>
    <w:rsid w:val="4FD24B1C"/>
    <w:rsid w:val="50B062C0"/>
    <w:rsid w:val="514053E1"/>
    <w:rsid w:val="517C2AEC"/>
    <w:rsid w:val="51EB3201"/>
    <w:rsid w:val="52CA6CA0"/>
    <w:rsid w:val="53A151A5"/>
    <w:rsid w:val="541F5DAF"/>
    <w:rsid w:val="542866E0"/>
    <w:rsid w:val="54683F19"/>
    <w:rsid w:val="547C7FFC"/>
    <w:rsid w:val="55591DB4"/>
    <w:rsid w:val="55F829A1"/>
    <w:rsid w:val="56372B1D"/>
    <w:rsid w:val="57141839"/>
    <w:rsid w:val="579A27F8"/>
    <w:rsid w:val="580C5414"/>
    <w:rsid w:val="588037AC"/>
    <w:rsid w:val="589A65F2"/>
    <w:rsid w:val="59727E89"/>
    <w:rsid w:val="5A012D46"/>
    <w:rsid w:val="5A15680D"/>
    <w:rsid w:val="5AD05272"/>
    <w:rsid w:val="5B796C0E"/>
    <w:rsid w:val="5C1C2570"/>
    <w:rsid w:val="5E2E448A"/>
    <w:rsid w:val="5E9C7A65"/>
    <w:rsid w:val="5EE87635"/>
    <w:rsid w:val="5F486129"/>
    <w:rsid w:val="5F61192D"/>
    <w:rsid w:val="5FB44233"/>
    <w:rsid w:val="61AF1615"/>
    <w:rsid w:val="6211067C"/>
    <w:rsid w:val="63940112"/>
    <w:rsid w:val="64535858"/>
    <w:rsid w:val="648E6E93"/>
    <w:rsid w:val="64AD1E35"/>
    <w:rsid w:val="64E04371"/>
    <w:rsid w:val="65C7779B"/>
    <w:rsid w:val="66084E38"/>
    <w:rsid w:val="666428EB"/>
    <w:rsid w:val="66B50622"/>
    <w:rsid w:val="67F66B18"/>
    <w:rsid w:val="68023F1D"/>
    <w:rsid w:val="680A4D64"/>
    <w:rsid w:val="682D508F"/>
    <w:rsid w:val="68465C5E"/>
    <w:rsid w:val="689D7F90"/>
    <w:rsid w:val="697F0777"/>
    <w:rsid w:val="69BD76A4"/>
    <w:rsid w:val="6A901846"/>
    <w:rsid w:val="6AFE51AA"/>
    <w:rsid w:val="6C8F74B7"/>
    <w:rsid w:val="6CB16D45"/>
    <w:rsid w:val="6D227446"/>
    <w:rsid w:val="6D3505E3"/>
    <w:rsid w:val="6DA055E0"/>
    <w:rsid w:val="6ED96833"/>
    <w:rsid w:val="6F0608F4"/>
    <w:rsid w:val="6F6C4F90"/>
    <w:rsid w:val="6FC00927"/>
    <w:rsid w:val="70292191"/>
    <w:rsid w:val="707F0E15"/>
    <w:rsid w:val="70EE089E"/>
    <w:rsid w:val="712F2C44"/>
    <w:rsid w:val="717C3838"/>
    <w:rsid w:val="71852663"/>
    <w:rsid w:val="74427685"/>
    <w:rsid w:val="75971FC8"/>
    <w:rsid w:val="75D87A1F"/>
    <w:rsid w:val="75E814E5"/>
    <w:rsid w:val="76AC6A69"/>
    <w:rsid w:val="76AF2C85"/>
    <w:rsid w:val="76F96F53"/>
    <w:rsid w:val="772462D2"/>
    <w:rsid w:val="776013C5"/>
    <w:rsid w:val="78082AEE"/>
    <w:rsid w:val="78554E83"/>
    <w:rsid w:val="78757EF8"/>
    <w:rsid w:val="78867606"/>
    <w:rsid w:val="78A268FE"/>
    <w:rsid w:val="7A255285"/>
    <w:rsid w:val="7BEA7368"/>
    <w:rsid w:val="7C117A98"/>
    <w:rsid w:val="7C5833AC"/>
    <w:rsid w:val="7C633893"/>
    <w:rsid w:val="7D624371"/>
    <w:rsid w:val="7DB2277D"/>
    <w:rsid w:val="7DE26E8A"/>
    <w:rsid w:val="7E8475F2"/>
    <w:rsid w:val="7F4D7C27"/>
    <w:rsid w:val="BF3F8AA0"/>
    <w:rsid w:val="ED6FE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宋体" w:eastAsia="宋体" w:cs="Times New Roman"/>
      <w:kern w:val="0"/>
      <w:sz w:val="18"/>
      <w:szCs w:val="18"/>
      <w:lang w:val="en-US" w:eastAsia="zh-CN" w:bidi="ar"/>
    </w:rPr>
  </w:style>
  <w:style w:type="paragraph" w:styleId="3">
    <w:name w:val="Normal (Web)"/>
    <w:basedOn w:val="1"/>
    <w:semiHidden/>
    <w:unhideWhenUsed/>
    <w:qFormat/>
    <w:uiPriority w:val="99"/>
    <w:rPr>
      <w:sz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9">
    <w:name w:val="段 Char"/>
    <w:basedOn w:val="5"/>
    <w:qFormat/>
    <w:uiPriority w:val="0"/>
    <w:rPr>
      <w:rFonts w:hint="eastAsia" w:ascii="宋体" w:hAnsi="宋体" w:eastAsia="宋体" w:cs="宋体"/>
      <w:sz w:val="21"/>
    </w:rPr>
  </w:style>
  <w:style w:type="character" w:customStyle="1" w:styleId="10">
    <w:name w:val="批注框文本 Char"/>
    <w:basedOn w:val="5"/>
    <w:link w:val="2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11">
    <w:name w:val="批注框文本 Char1"/>
    <w:basedOn w:val="5"/>
    <w:link w:val="2"/>
    <w:qFormat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5597</Words>
  <Characters>6205</Characters>
  <Lines>0</Lines>
  <Paragraphs>0</Paragraphs>
  <TotalTime>0</TotalTime>
  <ScaleCrop>false</ScaleCrop>
  <LinksUpToDate>false</LinksUpToDate>
  <CharactersWithSpaces>6423</CharactersWithSpaces>
  <Application>WPS Office WWO_wpscloud_20240613011648-2fb41e57ea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海旭</cp:lastModifiedBy>
  <cp:lastPrinted>2024-10-18T01:21:00Z</cp:lastPrinted>
  <dcterms:modified xsi:type="dcterms:W3CDTF">2024-10-22T17:06:35Z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014100FDDC6F4CE9AB1E7C04BBBD7A56_13</vt:lpwstr>
  </property>
</Properties>
</file>