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E6" w:rsidRDefault="008841E6" w:rsidP="008841E6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黑体" w:hint="eastAsia"/>
          <w:color w:val="000000"/>
          <w:sz w:val="32"/>
          <w:szCs w:val="32"/>
        </w:rPr>
      </w:pPr>
    </w:p>
    <w:p w:rsidR="008841E6" w:rsidRPr="008841E6" w:rsidRDefault="008841E6" w:rsidP="008841E6">
      <w:pPr>
        <w:pStyle w:val="a3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Ansi="黑体" w:hint="eastAsia"/>
          <w:color w:val="000000"/>
          <w:sz w:val="32"/>
          <w:szCs w:val="32"/>
        </w:rPr>
      </w:pPr>
      <w:bookmarkStart w:id="0" w:name="_GoBack"/>
      <w:r w:rsidRPr="008841E6">
        <w:rPr>
          <w:rFonts w:ascii="仿宋_GB2312" w:eastAsia="仿宋_GB2312" w:hAnsi="黑体" w:hint="eastAsia"/>
          <w:color w:val="000000"/>
          <w:sz w:val="32"/>
          <w:szCs w:val="32"/>
        </w:rPr>
        <w:t>陕</w:t>
      </w:r>
      <w:proofErr w:type="gramStart"/>
      <w:r w:rsidRPr="008841E6">
        <w:rPr>
          <w:rFonts w:ascii="仿宋_GB2312" w:eastAsia="仿宋_GB2312" w:hAnsi="黑体" w:hint="eastAsia"/>
          <w:color w:val="000000"/>
          <w:sz w:val="32"/>
          <w:szCs w:val="32"/>
        </w:rPr>
        <w:t>农机综函〔2024〕</w:t>
      </w:r>
      <w:proofErr w:type="gramEnd"/>
      <w:r w:rsidRPr="008841E6">
        <w:rPr>
          <w:rFonts w:ascii="仿宋_GB2312" w:eastAsia="仿宋_GB2312" w:hAnsi="黑体" w:hint="eastAsia"/>
          <w:color w:val="000000"/>
          <w:sz w:val="32"/>
          <w:szCs w:val="32"/>
        </w:rPr>
        <w:t>96号</w:t>
      </w:r>
      <w:bookmarkEnd w:id="0"/>
    </w:p>
    <w:p w:rsidR="008841E6" w:rsidRDefault="008841E6" w:rsidP="00532B7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532B71" w:rsidRDefault="00532B71" w:rsidP="00532B7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532B71">
        <w:rPr>
          <w:rFonts w:ascii="方正小标宋简体" w:eastAsia="方正小标宋简体" w:hAnsi="黑体" w:hint="eastAsia"/>
          <w:color w:val="000000"/>
          <w:sz w:val="44"/>
          <w:szCs w:val="44"/>
        </w:rPr>
        <w:t>关于202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4</w:t>
      </w:r>
      <w:r w:rsidRPr="00532B71">
        <w:rPr>
          <w:rFonts w:ascii="方正小标宋简体" w:eastAsia="方正小标宋简体" w:hAnsi="黑体" w:hint="eastAsia"/>
          <w:color w:val="000000"/>
          <w:sz w:val="44"/>
          <w:szCs w:val="44"/>
        </w:rPr>
        <w:t>年全省农机购置与应用补贴办理</w:t>
      </w:r>
    </w:p>
    <w:p w:rsidR="00532B71" w:rsidRPr="00532B71" w:rsidRDefault="00D71245" w:rsidP="00532B71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超时</w:t>
      </w:r>
      <w:r w:rsidR="00532B71" w:rsidRPr="00532B71">
        <w:rPr>
          <w:rFonts w:ascii="方正小标宋简体" w:eastAsia="方正小标宋简体" w:hAnsi="黑体" w:hint="eastAsia"/>
          <w:color w:val="000000"/>
          <w:sz w:val="44"/>
          <w:szCs w:val="44"/>
        </w:rPr>
        <w:t>情况的工作提醒</w:t>
      </w:r>
    </w:p>
    <w:p w:rsidR="00532B71" w:rsidRPr="00532B71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532B71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 w:rsidRPr="00532B71">
        <w:rPr>
          <w:rFonts w:ascii="仿宋_GB2312" w:eastAsia="仿宋_GB2312" w:hint="eastAsia"/>
          <w:color w:val="000000"/>
          <w:sz w:val="32"/>
          <w:szCs w:val="32"/>
        </w:rPr>
        <w:t>各设区市农机中心（站），杨陵区农机管理站</w:t>
      </w:r>
      <w:r w:rsidR="000558A8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7631CA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532B71">
        <w:rPr>
          <w:rFonts w:ascii="仿宋_GB2312" w:eastAsia="仿宋_GB2312" w:hint="eastAsia"/>
          <w:color w:val="000000"/>
          <w:sz w:val="32"/>
          <w:szCs w:val="32"/>
        </w:rPr>
        <w:t>根据《</w:t>
      </w:r>
      <w:r>
        <w:rPr>
          <w:rFonts w:ascii="仿宋_GB2312" w:eastAsia="仿宋_GB2312" w:hint="eastAsia"/>
          <w:color w:val="000000"/>
          <w:sz w:val="32"/>
          <w:szCs w:val="32"/>
        </w:rPr>
        <w:t>陕西省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—202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年农机购置</w:t>
      </w:r>
      <w:r>
        <w:rPr>
          <w:rFonts w:ascii="仿宋_GB2312" w:eastAsia="仿宋_GB2312" w:hint="eastAsia"/>
          <w:color w:val="000000"/>
          <w:sz w:val="32"/>
          <w:szCs w:val="32"/>
        </w:rPr>
        <w:t>与应用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补贴实施方案》（陕农发〔2024〕63</w:t>
      </w:r>
      <w:r>
        <w:rPr>
          <w:rFonts w:ascii="仿宋_GB2312" w:eastAsia="仿宋_GB2312" w:hint="eastAsia"/>
          <w:color w:val="000000"/>
          <w:sz w:val="32"/>
          <w:szCs w:val="32"/>
        </w:rPr>
        <w:t>号）</w:t>
      </w:r>
      <w:r w:rsidR="002D2123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2D2123" w:rsidRPr="00573D61">
        <w:rPr>
          <w:rFonts w:ascii="仿宋_GB2312" w:eastAsia="仿宋_GB2312" w:hint="eastAsia"/>
          <w:color w:val="000000"/>
          <w:sz w:val="32"/>
          <w:szCs w:val="32"/>
        </w:rPr>
        <w:t>《关于进一步落实购机补贴实施责任加快补贴兑付的通知》（陕农函〔2024〕613号）</w:t>
      </w:r>
      <w:r w:rsidR="002D2123">
        <w:rPr>
          <w:rFonts w:ascii="仿宋_GB2312" w:eastAsia="仿宋_GB2312" w:hint="eastAsia"/>
          <w:color w:val="000000"/>
          <w:sz w:val="32"/>
          <w:szCs w:val="32"/>
        </w:rPr>
        <w:t>等文件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要求</w:t>
      </w:r>
      <w:r>
        <w:rPr>
          <w:rFonts w:ascii="仿宋_GB2312" w:eastAsia="仿宋_GB2312" w:hint="eastAsia"/>
          <w:color w:val="000000"/>
          <w:sz w:val="32"/>
          <w:szCs w:val="32"/>
        </w:rPr>
        <w:t>，结合各市2023年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延伸绩效管理工作情况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595ABE">
        <w:rPr>
          <w:rFonts w:ascii="仿宋_GB2312" w:eastAsia="仿宋_GB2312" w:hint="eastAsia"/>
          <w:color w:val="000000"/>
          <w:sz w:val="32"/>
          <w:szCs w:val="32"/>
        </w:rPr>
        <w:t>为进一步提升服务效能，切实执行补贴办理时限规定，现将全省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农机购置与应用补贴申请办理</w:t>
      </w:r>
      <w:r w:rsidR="0061396E">
        <w:rPr>
          <w:rFonts w:ascii="仿宋_GB2312" w:eastAsia="仿宋_GB2312" w:hint="eastAsia"/>
          <w:color w:val="000000"/>
          <w:sz w:val="32"/>
          <w:szCs w:val="32"/>
        </w:rPr>
        <w:t>超时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情况</w:t>
      </w:r>
      <w:r w:rsidR="00595ABE">
        <w:rPr>
          <w:rFonts w:ascii="仿宋_GB2312" w:eastAsia="仿宋_GB2312" w:hint="eastAsia"/>
          <w:color w:val="000000"/>
          <w:sz w:val="32"/>
          <w:szCs w:val="32"/>
        </w:rPr>
        <w:t>提醒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如下。</w:t>
      </w:r>
    </w:p>
    <w:p w:rsidR="00573D61" w:rsidRDefault="007631CA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经我省</w:t>
      </w:r>
      <w:r w:rsidRPr="007631CA">
        <w:rPr>
          <w:rFonts w:ascii="仿宋_GB2312" w:eastAsia="仿宋_GB2312" w:hint="eastAsia"/>
          <w:color w:val="000000"/>
          <w:sz w:val="32"/>
          <w:szCs w:val="32"/>
        </w:rPr>
        <w:t>农机购置与应用补贴申请办理服务系统</w:t>
      </w:r>
      <w:r>
        <w:rPr>
          <w:rFonts w:ascii="仿宋_GB2312" w:eastAsia="仿宋_GB2312" w:hint="eastAsia"/>
          <w:color w:val="000000"/>
          <w:sz w:val="32"/>
          <w:szCs w:val="32"/>
        </w:rPr>
        <w:t>查询，</w:t>
      </w:r>
      <w:r w:rsidR="00C66F79">
        <w:rPr>
          <w:rFonts w:ascii="仿宋_GB2312" w:eastAsia="仿宋_GB2312" w:hint="eastAsia"/>
          <w:color w:val="000000"/>
          <w:sz w:val="32"/>
          <w:szCs w:val="32"/>
        </w:rPr>
        <w:t>截至</w:t>
      </w:r>
      <w:r w:rsidR="00532B71">
        <w:rPr>
          <w:rFonts w:ascii="仿宋_GB2312" w:eastAsia="仿宋_GB2312" w:hint="eastAsia"/>
          <w:color w:val="000000"/>
          <w:sz w:val="32"/>
          <w:szCs w:val="32"/>
        </w:rPr>
        <w:t>12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532B71">
        <w:rPr>
          <w:rFonts w:ascii="仿宋_GB2312" w:eastAsia="仿宋_GB2312" w:hint="eastAsia"/>
          <w:color w:val="000000"/>
          <w:sz w:val="32"/>
          <w:szCs w:val="32"/>
        </w:rPr>
        <w:t>9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日，202</w:t>
      </w:r>
      <w:r w:rsidR="00532B71">
        <w:rPr>
          <w:rFonts w:ascii="仿宋_GB2312" w:eastAsia="仿宋_GB2312" w:hint="eastAsia"/>
          <w:color w:val="000000"/>
          <w:sz w:val="32"/>
          <w:szCs w:val="32"/>
        </w:rPr>
        <w:t>4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C66F79">
        <w:rPr>
          <w:rFonts w:ascii="仿宋_GB2312" w:eastAsia="仿宋_GB2312" w:hint="eastAsia"/>
          <w:color w:val="000000"/>
          <w:sz w:val="32"/>
          <w:szCs w:val="32"/>
        </w:rPr>
        <w:t>全省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农机购置与应用补贴申请办理服务系统申请录入总数</w:t>
      </w:r>
      <w:r w:rsidRPr="007631CA">
        <w:rPr>
          <w:rFonts w:ascii="仿宋_GB2312" w:eastAsia="仿宋_GB2312"/>
          <w:color w:val="000000"/>
          <w:sz w:val="32"/>
          <w:szCs w:val="32"/>
        </w:rPr>
        <w:t>70856</w:t>
      </w:r>
      <w:r>
        <w:rPr>
          <w:rFonts w:ascii="仿宋_GB2312" w:eastAsia="仿宋_GB2312" w:hint="eastAsia"/>
          <w:color w:val="000000"/>
          <w:sz w:val="32"/>
          <w:szCs w:val="32"/>
        </w:rPr>
        <w:t>份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 xml:space="preserve">, 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办理超时申请总数</w:t>
      </w:r>
      <w:r w:rsidRPr="007631CA">
        <w:rPr>
          <w:rFonts w:ascii="仿宋_GB2312" w:eastAsia="仿宋_GB2312"/>
          <w:color w:val="000000"/>
          <w:sz w:val="32"/>
          <w:szCs w:val="32"/>
        </w:rPr>
        <w:t>51704</w:t>
      </w:r>
      <w:r>
        <w:rPr>
          <w:rFonts w:ascii="仿宋_GB2312" w:eastAsia="仿宋_GB2312" w:hint="eastAsia"/>
          <w:color w:val="000000"/>
          <w:sz w:val="32"/>
          <w:szCs w:val="32"/>
        </w:rPr>
        <w:t>份，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办理超时限申请比例</w:t>
      </w:r>
      <w:r w:rsidRPr="007631CA">
        <w:rPr>
          <w:rFonts w:ascii="仿宋_GB2312" w:eastAsia="仿宋_GB2312"/>
          <w:color w:val="000000"/>
          <w:sz w:val="32"/>
          <w:szCs w:val="32"/>
        </w:rPr>
        <w:t>72.97%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办理平均时长</w:t>
      </w:r>
      <w:r w:rsidRPr="007631CA">
        <w:rPr>
          <w:rFonts w:ascii="仿宋_GB2312" w:eastAsia="仿宋_GB2312"/>
          <w:color w:val="000000"/>
          <w:sz w:val="32"/>
          <w:szCs w:val="32"/>
        </w:rPr>
        <w:t>87.94</w:t>
      </w:r>
      <w:r w:rsidR="00532B71" w:rsidRPr="00532B71">
        <w:rPr>
          <w:rFonts w:ascii="仿宋_GB2312" w:eastAsia="仿宋_GB2312" w:hint="eastAsia"/>
          <w:color w:val="000000"/>
          <w:sz w:val="32"/>
          <w:szCs w:val="32"/>
        </w:rPr>
        <w:t>天。</w:t>
      </w:r>
      <w:r>
        <w:rPr>
          <w:rFonts w:ascii="仿宋_GB2312" w:eastAsia="仿宋_GB2312" w:hint="eastAsia"/>
          <w:color w:val="000000"/>
          <w:sz w:val="32"/>
          <w:szCs w:val="32"/>
        </w:rPr>
        <w:t>其中：</w:t>
      </w:r>
    </w:p>
    <w:p w:rsidR="007631CA" w:rsidRDefault="00573D6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7631CA" w:rsidRPr="00532B71">
        <w:rPr>
          <w:rFonts w:ascii="仿宋_GB2312" w:eastAsia="仿宋_GB2312" w:hint="eastAsia"/>
          <w:color w:val="000000"/>
          <w:sz w:val="32"/>
          <w:szCs w:val="32"/>
        </w:rPr>
        <w:t>办理超时限申请比例在</w:t>
      </w:r>
      <w:r w:rsidR="007631CA">
        <w:rPr>
          <w:rFonts w:ascii="仿宋_GB2312" w:eastAsia="仿宋_GB2312" w:hint="eastAsia"/>
          <w:color w:val="000000"/>
          <w:sz w:val="32"/>
          <w:szCs w:val="32"/>
        </w:rPr>
        <w:t>全省</w:t>
      </w:r>
      <w:r w:rsidR="007631CA" w:rsidRPr="00532B71">
        <w:rPr>
          <w:rFonts w:ascii="仿宋_GB2312" w:eastAsia="仿宋_GB2312" w:hint="eastAsia"/>
          <w:color w:val="000000"/>
          <w:sz w:val="32"/>
          <w:szCs w:val="32"/>
        </w:rPr>
        <w:t>办理超时限比例及以上的</w:t>
      </w:r>
      <w:r w:rsidR="007631CA">
        <w:rPr>
          <w:rFonts w:ascii="仿宋_GB2312" w:eastAsia="仿宋_GB2312" w:hint="eastAsia"/>
          <w:color w:val="000000"/>
          <w:sz w:val="32"/>
          <w:szCs w:val="32"/>
        </w:rPr>
        <w:t>市（区）</w:t>
      </w:r>
      <w:r w:rsidR="007631CA" w:rsidRPr="00532B71">
        <w:rPr>
          <w:rFonts w:ascii="仿宋_GB2312" w:eastAsia="仿宋_GB2312" w:hint="eastAsia"/>
          <w:color w:val="000000"/>
          <w:sz w:val="32"/>
          <w:szCs w:val="32"/>
        </w:rPr>
        <w:t>有</w:t>
      </w:r>
      <w:r w:rsidR="007631CA">
        <w:rPr>
          <w:rFonts w:ascii="仿宋_GB2312" w:eastAsia="仿宋_GB2312" w:hint="eastAsia"/>
          <w:color w:val="000000"/>
          <w:sz w:val="32"/>
          <w:szCs w:val="32"/>
        </w:rPr>
        <w:t>6</w:t>
      </w:r>
      <w:r w:rsidR="007631CA" w:rsidRPr="00532B71">
        <w:rPr>
          <w:rFonts w:ascii="仿宋_GB2312" w:eastAsia="仿宋_GB2312" w:hint="eastAsia"/>
          <w:color w:val="000000"/>
          <w:sz w:val="32"/>
          <w:szCs w:val="32"/>
        </w:rPr>
        <w:t>个，</w:t>
      </w:r>
      <w:r w:rsidR="007631CA">
        <w:rPr>
          <w:rFonts w:ascii="仿宋_GB2312" w:eastAsia="仿宋_GB2312" w:hint="eastAsia"/>
          <w:color w:val="000000"/>
          <w:sz w:val="32"/>
          <w:szCs w:val="32"/>
        </w:rPr>
        <w:t>分别是铜川市、渭南市、西安市、</w:t>
      </w:r>
      <w:r>
        <w:rPr>
          <w:rFonts w:ascii="仿宋_GB2312" w:eastAsia="仿宋_GB2312" w:hint="eastAsia"/>
          <w:color w:val="000000"/>
          <w:sz w:val="32"/>
          <w:szCs w:val="32"/>
        </w:rPr>
        <w:t>咸阳市、安康市；</w:t>
      </w:r>
    </w:p>
    <w:p w:rsidR="00573D61" w:rsidRDefault="00573D6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办理超时限申请比例</w:t>
      </w:r>
      <w:r>
        <w:rPr>
          <w:rFonts w:ascii="仿宋_GB2312" w:eastAsia="仿宋_GB2312" w:hint="eastAsia"/>
          <w:color w:val="000000"/>
          <w:sz w:val="32"/>
          <w:szCs w:val="32"/>
        </w:rPr>
        <w:t>超过50%以上的市（区）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有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 w:hint="eastAsia"/>
          <w:color w:val="000000"/>
          <w:sz w:val="32"/>
          <w:szCs w:val="32"/>
        </w:rPr>
        <w:t>，分别是榆林市、延安市；</w:t>
      </w:r>
    </w:p>
    <w:p w:rsidR="007631CA" w:rsidRPr="00573D61" w:rsidRDefault="00573D6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 w:rsidRPr="00C66F79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宝鸡市、汉中市、</w:t>
      </w:r>
      <w:r w:rsidR="00E41335">
        <w:rPr>
          <w:rFonts w:ascii="仿宋_GB2312" w:eastAsia="仿宋_GB2312" w:hint="eastAsia"/>
          <w:b/>
          <w:color w:val="000000"/>
          <w:sz w:val="32"/>
          <w:szCs w:val="32"/>
        </w:rPr>
        <w:t>杨陵区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558A8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个市（区）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办理超时限申请比例</w:t>
      </w:r>
      <w:r>
        <w:rPr>
          <w:rFonts w:ascii="仿宋_GB2312" w:eastAsia="仿宋_GB2312" w:hint="eastAsia"/>
          <w:color w:val="000000"/>
          <w:sz w:val="32"/>
          <w:szCs w:val="32"/>
        </w:rPr>
        <w:t>低于50%。</w:t>
      </w:r>
    </w:p>
    <w:p w:rsidR="00C66F79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32B71">
        <w:rPr>
          <w:rFonts w:ascii="仿宋_GB2312" w:eastAsia="仿宋_GB2312" w:hint="eastAsia"/>
          <w:color w:val="000000"/>
          <w:sz w:val="32"/>
          <w:szCs w:val="32"/>
        </w:rPr>
        <w:t>各级</w:t>
      </w:r>
      <w:r w:rsidR="00573D61">
        <w:rPr>
          <w:rFonts w:ascii="仿宋_GB2312" w:eastAsia="仿宋_GB2312" w:hint="eastAsia"/>
          <w:color w:val="000000"/>
          <w:sz w:val="32"/>
          <w:szCs w:val="32"/>
        </w:rPr>
        <w:t>农机部门要切实提高政治站位，高度重视补贴限时办理工作，</w:t>
      </w:r>
      <w:r w:rsidR="002D2123" w:rsidRPr="00532B71">
        <w:rPr>
          <w:rFonts w:ascii="仿宋_GB2312" w:eastAsia="仿宋_GB2312" w:hint="eastAsia"/>
          <w:color w:val="000000"/>
          <w:sz w:val="32"/>
          <w:szCs w:val="32"/>
        </w:rPr>
        <w:t>认真履行职责，严格落实</w:t>
      </w:r>
      <w:r w:rsidR="002D212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2D2123">
        <w:rPr>
          <w:rFonts w:ascii="仿宋_GB2312" w:eastAsia="仿宋_GB2312" w:hAnsi="仿宋_GB2312" w:cs="仿宋_GB2312" w:hint="eastAsia"/>
          <w:sz w:val="32"/>
          <w:szCs w:val="32"/>
        </w:rPr>
        <w:t>县级农业农村部门在收到购机者完成签字确认的补贴申请后，应于2个工作日内</w:t>
      </w:r>
      <w:proofErr w:type="gramStart"/>
      <w:r w:rsidR="002D2123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="002D2123">
        <w:rPr>
          <w:rFonts w:ascii="仿宋_GB2312" w:eastAsia="仿宋_GB2312" w:hAnsi="仿宋_GB2312" w:cs="仿宋_GB2312" w:hint="eastAsia"/>
          <w:sz w:val="32"/>
          <w:szCs w:val="32"/>
        </w:rPr>
        <w:t>是否受理的决定,对因资料不齐全等原因无法受理的,应注明原因,按原渠道退回申请，并告知购机者</w:t>
      </w:r>
      <w:r w:rsidR="00D7124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D2123">
        <w:rPr>
          <w:rFonts w:ascii="仿宋_GB2312" w:eastAsia="仿宋_GB2312" w:hAnsi="仿宋_GB2312" w:cs="仿宋_GB2312" w:hint="eastAsia"/>
          <w:sz w:val="32"/>
          <w:szCs w:val="32"/>
        </w:rPr>
        <w:t>对符合条件可以受理的,应于13个工作日内(不含公示时间)完成相关核验工作,并在农机购置与应用补贴信息公开专栏实时公布补贴申请信息,公示时间为5个工作日</w:t>
      </w:r>
      <w:r w:rsidR="00D7124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D2123" w:rsidRPr="002D2123">
        <w:rPr>
          <w:rFonts w:ascii="仿宋_GB2312" w:eastAsia="仿宋_GB2312" w:hint="eastAsia"/>
          <w:color w:val="000000"/>
          <w:sz w:val="32"/>
          <w:szCs w:val="32"/>
        </w:rPr>
        <w:t>在公示完成后5</w:t>
      </w:r>
      <w:r w:rsidR="002D2123">
        <w:rPr>
          <w:rFonts w:ascii="仿宋_GB2312" w:eastAsia="仿宋_GB2312" w:hint="eastAsia"/>
          <w:color w:val="000000"/>
          <w:sz w:val="32"/>
          <w:szCs w:val="32"/>
        </w:rPr>
        <w:t>个工作日内，向县级财政部门提交资金兑付申请与有关材料”等规定要求，</w:t>
      </w:r>
      <w:r w:rsidR="000558A8">
        <w:rPr>
          <w:rFonts w:ascii="仿宋_GB2312" w:eastAsia="仿宋_GB2312" w:hint="eastAsia"/>
          <w:color w:val="000000"/>
          <w:sz w:val="32"/>
          <w:szCs w:val="32"/>
        </w:rPr>
        <w:t>积极协调财政部门增加结算批次，按规定和要求兑付补贴资金</w:t>
      </w:r>
      <w:r w:rsidR="00D53621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2D2123">
        <w:rPr>
          <w:rFonts w:ascii="仿宋_GB2312" w:eastAsia="仿宋_GB2312" w:hint="eastAsia"/>
          <w:sz w:val="32"/>
          <w:szCs w:val="32"/>
        </w:rPr>
        <w:t>市级农机部门要</w:t>
      </w:r>
      <w:r w:rsidR="00C66F79" w:rsidRPr="00532B71">
        <w:rPr>
          <w:rFonts w:ascii="仿宋_GB2312" w:eastAsia="仿宋_GB2312" w:hint="eastAsia"/>
          <w:color w:val="000000"/>
          <w:sz w:val="32"/>
          <w:szCs w:val="32"/>
        </w:rPr>
        <w:t>依托农机购置与应用补贴申请办理服务系统</w:t>
      </w:r>
      <w:r w:rsidR="002D2123" w:rsidRPr="00640EC5">
        <w:rPr>
          <w:rFonts w:ascii="仿宋_GB2312" w:eastAsia="仿宋_GB2312" w:hint="eastAsia"/>
          <w:sz w:val="32"/>
          <w:szCs w:val="32"/>
        </w:rPr>
        <w:t>定期梳理</w:t>
      </w:r>
      <w:r w:rsidR="002D2123">
        <w:rPr>
          <w:rFonts w:ascii="仿宋_GB2312" w:eastAsia="仿宋_GB2312" w:hint="eastAsia"/>
          <w:sz w:val="32"/>
          <w:szCs w:val="32"/>
        </w:rPr>
        <w:t>超时限办理补贴申请，</w:t>
      </w:r>
      <w:r w:rsidR="00C66F79">
        <w:rPr>
          <w:rFonts w:ascii="仿宋_GB2312" w:eastAsia="仿宋_GB2312" w:hint="eastAsia"/>
          <w:sz w:val="32"/>
          <w:szCs w:val="32"/>
        </w:rPr>
        <w:t>研究分析原因，制定措施办法，</w:t>
      </w:r>
      <w:r w:rsidR="002D2123">
        <w:rPr>
          <w:rFonts w:ascii="仿宋_GB2312" w:eastAsia="仿宋_GB2312" w:hint="eastAsia"/>
          <w:sz w:val="32"/>
          <w:szCs w:val="32"/>
        </w:rPr>
        <w:t>专函提醒督促</w:t>
      </w:r>
      <w:r w:rsidR="00C66F79">
        <w:rPr>
          <w:rFonts w:ascii="仿宋_GB2312" w:eastAsia="仿宋_GB2312" w:hint="eastAsia"/>
          <w:sz w:val="32"/>
          <w:szCs w:val="32"/>
        </w:rPr>
        <w:t>，</w:t>
      </w:r>
      <w:r w:rsidR="00451541">
        <w:rPr>
          <w:rFonts w:ascii="仿宋_GB2312" w:eastAsia="仿宋_GB2312" w:hint="eastAsia"/>
          <w:sz w:val="32"/>
          <w:szCs w:val="32"/>
        </w:rPr>
        <w:t>力争</w:t>
      </w:r>
      <w:r w:rsidR="00185F8F" w:rsidRPr="00185F8F">
        <w:rPr>
          <w:rFonts w:ascii="仿宋_GB2312" w:eastAsia="仿宋_GB2312" w:hint="eastAsia"/>
          <w:sz w:val="32"/>
          <w:szCs w:val="32"/>
        </w:rPr>
        <w:t>12月31日</w:t>
      </w:r>
      <w:r w:rsidR="00185F8F">
        <w:rPr>
          <w:rFonts w:ascii="仿宋_GB2312" w:eastAsia="仿宋_GB2312" w:hint="eastAsia"/>
          <w:sz w:val="32"/>
          <w:szCs w:val="32"/>
        </w:rPr>
        <w:t>前</w:t>
      </w:r>
      <w:r w:rsidR="00D53621">
        <w:rPr>
          <w:rFonts w:ascii="仿宋_GB2312" w:eastAsia="仿宋_GB2312" w:hint="eastAsia"/>
          <w:sz w:val="32"/>
          <w:szCs w:val="32"/>
        </w:rPr>
        <w:t>最大限度</w:t>
      </w:r>
      <w:r w:rsidR="00D53621">
        <w:rPr>
          <w:rFonts w:ascii="仿宋_GB2312" w:eastAsia="仿宋_GB2312" w:hint="eastAsia"/>
          <w:color w:val="000000"/>
          <w:sz w:val="32"/>
          <w:szCs w:val="32"/>
        </w:rPr>
        <w:t>控制和降低</w:t>
      </w:r>
      <w:r w:rsidR="00D53621" w:rsidRPr="00D53621">
        <w:rPr>
          <w:rFonts w:ascii="仿宋_GB2312" w:eastAsia="仿宋_GB2312" w:hint="eastAsia"/>
          <w:color w:val="000000"/>
          <w:sz w:val="32"/>
          <w:szCs w:val="32"/>
        </w:rPr>
        <w:t>办理超时申请比例</w:t>
      </w:r>
      <w:r w:rsidR="00D53621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C66F79">
        <w:rPr>
          <w:rFonts w:ascii="仿宋_GB2312" w:eastAsia="仿宋_GB2312" w:hint="eastAsia"/>
          <w:sz w:val="32"/>
          <w:szCs w:val="32"/>
        </w:rPr>
        <w:t>确保</w:t>
      </w:r>
      <w:r w:rsidR="00C66F79" w:rsidRPr="00C66F79">
        <w:rPr>
          <w:rFonts w:ascii="仿宋_GB2312" w:eastAsia="仿宋_GB2312" w:hint="eastAsia"/>
          <w:sz w:val="32"/>
          <w:szCs w:val="32"/>
        </w:rPr>
        <w:t>补贴政策规范高效实施。</w:t>
      </w:r>
    </w:p>
    <w:p w:rsidR="00C66F79" w:rsidRDefault="00C66F79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32B71" w:rsidRPr="00532B71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532B71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C66F79">
        <w:rPr>
          <w:rFonts w:ascii="仿宋_GB2312" w:eastAsia="仿宋_GB2312" w:hint="eastAsia"/>
          <w:color w:val="000000"/>
          <w:sz w:val="32"/>
          <w:szCs w:val="32"/>
        </w:rPr>
        <w:t>各市（区）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农机购置与应用补贴申请办理</w:t>
      </w:r>
      <w:r w:rsidR="003827EE">
        <w:rPr>
          <w:rFonts w:ascii="仿宋_GB2312" w:eastAsia="仿宋_GB2312" w:hint="eastAsia"/>
          <w:color w:val="000000"/>
          <w:sz w:val="32"/>
          <w:szCs w:val="32"/>
        </w:rPr>
        <w:t>超时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情况</w:t>
      </w:r>
    </w:p>
    <w:p w:rsidR="00532B71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8841E6" w:rsidRPr="00532B71" w:rsidRDefault="008841E6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532B71" w:rsidRPr="00532B71" w:rsidRDefault="00C66F79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1500" w:firstLine="48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陕西省农业机械化发展中心</w:t>
      </w:r>
    </w:p>
    <w:p w:rsidR="000558A8" w:rsidRDefault="00532B71" w:rsidP="008841E6">
      <w:pPr>
        <w:pStyle w:val="a3"/>
        <w:shd w:val="clear" w:color="auto" w:fill="FFFFFF"/>
        <w:spacing w:before="0" w:beforeAutospacing="0" w:after="0" w:afterAutospacing="0" w:line="560" w:lineRule="exact"/>
        <w:ind w:firstLineChars="1800" w:firstLine="5760"/>
        <w:jc w:val="both"/>
        <w:rPr>
          <w:rFonts w:ascii="仿宋_GB2312" w:eastAsia="仿宋_GB2312"/>
          <w:color w:val="000000"/>
          <w:sz w:val="32"/>
          <w:szCs w:val="32"/>
        </w:rPr>
        <w:sectPr w:rsidR="000558A8" w:rsidSect="003827EE">
          <w:footerReference w:type="default" r:id="rId7"/>
          <w:pgSz w:w="11906" w:h="16838"/>
          <w:pgMar w:top="2098" w:right="1474" w:bottom="1985" w:left="1588" w:header="851" w:footer="1587" w:gutter="0"/>
          <w:cols w:space="425"/>
          <w:titlePg/>
          <w:docGrid w:type="lines" w:linePitch="312"/>
        </w:sectPr>
      </w:pPr>
      <w:r w:rsidRPr="00532B71">
        <w:rPr>
          <w:rFonts w:ascii="仿宋_GB2312" w:eastAsia="仿宋_GB2312" w:hint="eastAsia"/>
          <w:color w:val="000000"/>
          <w:sz w:val="32"/>
          <w:szCs w:val="32"/>
        </w:rPr>
        <w:t>2024年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8841E6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532B71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16157" w:rsidRPr="00D71245" w:rsidRDefault="000558A8" w:rsidP="000558A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D7124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558A8" w:rsidRDefault="000558A8" w:rsidP="00D71245">
      <w:pPr>
        <w:pStyle w:val="a3"/>
        <w:shd w:val="clear" w:color="auto" w:fill="FFFFFF"/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D71245">
        <w:rPr>
          <w:rFonts w:ascii="方正小标宋简体" w:eastAsia="方正小标宋简体" w:hint="eastAsia"/>
          <w:sz w:val="40"/>
          <w:szCs w:val="44"/>
        </w:rPr>
        <w:t>各市（区）农机购置与应用补贴申请办理</w:t>
      </w:r>
      <w:r w:rsidR="003827EE" w:rsidRPr="00D71245">
        <w:rPr>
          <w:rFonts w:ascii="方正小标宋简体" w:eastAsia="方正小标宋简体" w:hint="eastAsia"/>
          <w:sz w:val="40"/>
          <w:szCs w:val="44"/>
        </w:rPr>
        <w:t>超时</w:t>
      </w:r>
      <w:r w:rsidRPr="00D71245">
        <w:rPr>
          <w:rFonts w:ascii="方正小标宋简体" w:eastAsia="方正小标宋简体" w:hint="eastAsia"/>
          <w:sz w:val="40"/>
          <w:szCs w:val="44"/>
        </w:rPr>
        <w:t>情况</w:t>
      </w:r>
    </w:p>
    <w:p w:rsidR="00827271" w:rsidRPr="00827271" w:rsidRDefault="00827271" w:rsidP="00827271">
      <w:pPr>
        <w:pStyle w:val="a3"/>
        <w:shd w:val="clear" w:color="auto" w:fill="FFFFFF"/>
        <w:spacing w:before="0" w:beforeAutospacing="0" w:after="0" w:afterAutospacing="0"/>
        <w:jc w:val="right"/>
        <w:rPr>
          <w:rFonts w:ascii="楷体_GB2312" w:eastAsia="楷体_GB2312"/>
          <w:sz w:val="28"/>
          <w:szCs w:val="28"/>
        </w:rPr>
      </w:pPr>
      <w:r w:rsidRPr="00827271">
        <w:rPr>
          <w:rFonts w:ascii="楷体_GB2312" w:eastAsia="楷体_GB2312" w:hint="eastAsia"/>
          <w:sz w:val="28"/>
          <w:szCs w:val="28"/>
        </w:rPr>
        <w:t>统计时间：截至2024年12月9日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1"/>
        <w:gridCol w:w="1492"/>
        <w:gridCol w:w="2005"/>
        <w:gridCol w:w="2376"/>
        <w:gridCol w:w="2374"/>
        <w:gridCol w:w="1764"/>
        <w:gridCol w:w="2029"/>
      </w:tblGrid>
      <w:tr w:rsidR="000558A8" w:rsidRPr="00D71245" w:rsidTr="00415158">
        <w:trPr>
          <w:trHeight w:val="846"/>
        </w:trPr>
        <w:tc>
          <w:tcPr>
            <w:tcW w:w="359" w:type="pct"/>
            <w:shd w:val="clear" w:color="auto" w:fill="auto"/>
            <w:vAlign w:val="center"/>
            <w:hideMark/>
          </w:tcPr>
          <w:p w:rsidR="0041515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D71245">
              <w:rPr>
                <w:rFonts w:ascii="黑体" w:eastAsia="黑体" w:hAnsi="黑体" w:cs="Arial" w:hint="eastAsia"/>
                <w:kern w:val="0"/>
                <w:sz w:val="24"/>
                <w:szCs w:val="20"/>
              </w:rPr>
              <w:t>序</w:t>
            </w:r>
          </w:p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D71245">
              <w:rPr>
                <w:rFonts w:ascii="黑体" w:eastAsia="黑体" w:hAnsi="黑体" w:cs="Arial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市</w:t>
            </w:r>
            <w:r w:rsidRPr="00D71245">
              <w:rPr>
                <w:rFonts w:ascii="黑体" w:eastAsia="黑体" w:hAnsi="黑体" w:cs="Arial"/>
                <w:kern w:val="0"/>
                <w:sz w:val="24"/>
                <w:szCs w:val="20"/>
              </w:rPr>
              <w:t>（区）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办理申请总数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办理超时申请总数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办理超时申请比例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41515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proofErr w:type="gramStart"/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办理总</w:t>
            </w:r>
            <w:proofErr w:type="gramEnd"/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时长</w:t>
            </w:r>
          </w:p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D71245">
              <w:rPr>
                <w:rFonts w:ascii="黑体" w:eastAsia="黑体" w:hAnsi="黑体" w:cs="Arial"/>
                <w:kern w:val="0"/>
                <w:sz w:val="24"/>
                <w:szCs w:val="20"/>
              </w:rPr>
              <w:t>（天）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1515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0558A8">
              <w:rPr>
                <w:rFonts w:ascii="黑体" w:eastAsia="黑体" w:hAnsi="黑体" w:cs="Arial"/>
                <w:kern w:val="0"/>
                <w:sz w:val="24"/>
                <w:szCs w:val="20"/>
              </w:rPr>
              <w:t>办理平均时长</w:t>
            </w:r>
          </w:p>
          <w:p w:rsidR="000558A8" w:rsidRPr="000558A8" w:rsidRDefault="000558A8" w:rsidP="000558A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0"/>
              </w:rPr>
            </w:pPr>
            <w:r w:rsidRPr="00D71245">
              <w:rPr>
                <w:rFonts w:ascii="黑体" w:eastAsia="黑体" w:hAnsi="黑体" w:cs="Arial"/>
                <w:kern w:val="0"/>
                <w:sz w:val="24"/>
                <w:szCs w:val="20"/>
              </w:rPr>
              <w:t>（天）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西安市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6062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5185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85.53%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585978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084B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96.66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宝鸡市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6428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1435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22.32%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186582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29.03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咸阳市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5812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4909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84.46%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559377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FA14E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96.25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铜川市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2205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1964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89.07%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281529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D0175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127.68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渭南市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17972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15454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85.99%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1898232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6F61C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105.62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延安市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5314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3737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70.32%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424508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2B6A4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79.88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榆林市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14866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11039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74.26%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1488332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7207D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100.12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汉中市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3850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1895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49.22%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178258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D97BD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46.30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安康市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5623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4613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82.04%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423896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21364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75.39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proofErr w:type="gramStart"/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商洛市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1432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1266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88.41%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177963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8E32A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124.28</w:t>
            </w:r>
          </w:p>
        </w:tc>
      </w:tr>
      <w:tr w:rsidR="000558A8" w:rsidRPr="00D71245" w:rsidTr="00415158">
        <w:trPr>
          <w:trHeight w:val="402"/>
        </w:trPr>
        <w:tc>
          <w:tcPr>
            <w:tcW w:w="359" w:type="pct"/>
            <w:shd w:val="clear" w:color="auto" w:fill="auto"/>
            <w:vAlign w:val="center"/>
            <w:hideMark/>
          </w:tcPr>
          <w:p w:rsidR="000558A8" w:rsidRPr="000558A8" w:rsidRDefault="000558A8" w:rsidP="000558A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558A8" w:rsidRPr="000558A8" w:rsidRDefault="00E41335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D71245">
              <w:rPr>
                <w:rFonts w:ascii="宋体" w:eastAsia="宋体" w:hAnsi="宋体" w:cs="Arial" w:hint="eastAsia"/>
                <w:kern w:val="0"/>
                <w:sz w:val="24"/>
                <w:szCs w:val="20"/>
              </w:rPr>
              <w:t>杨陵区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0558A8" w:rsidRPr="000558A8" w:rsidRDefault="000558A8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522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0558A8" w:rsidRPr="000558A8" w:rsidRDefault="000558A8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0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0558A8" w:rsidRPr="000558A8" w:rsidRDefault="000558A8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0.00%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558A8" w:rsidRPr="000558A8" w:rsidRDefault="000558A8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8256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58A8" w:rsidRPr="000558A8" w:rsidRDefault="000558A8" w:rsidP="002441C1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0"/>
              </w:rPr>
            </w:pPr>
            <w:r w:rsidRPr="000558A8">
              <w:rPr>
                <w:rFonts w:ascii="宋体" w:eastAsia="宋体" w:hAnsi="宋体" w:cs="Arial"/>
                <w:kern w:val="0"/>
                <w:sz w:val="24"/>
                <w:szCs w:val="20"/>
              </w:rPr>
              <w:t>15.82</w:t>
            </w:r>
          </w:p>
        </w:tc>
      </w:tr>
    </w:tbl>
    <w:p w:rsidR="000558A8" w:rsidRPr="00532B71" w:rsidRDefault="000558A8" w:rsidP="000558A8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sectPr w:rsidR="000558A8" w:rsidRPr="00532B71" w:rsidSect="000558A8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82" w:rsidRDefault="000B0782" w:rsidP="00C66F79">
      <w:r>
        <w:separator/>
      </w:r>
    </w:p>
  </w:endnote>
  <w:endnote w:type="continuationSeparator" w:id="0">
    <w:p w:rsidR="000B0782" w:rsidRDefault="000B0782" w:rsidP="00C6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0470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827EE" w:rsidRPr="003827EE" w:rsidRDefault="003827EE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 w:rsidRPr="003827EE">
          <w:rPr>
            <w:rFonts w:ascii="宋体" w:eastAsia="宋体" w:hAnsi="宋体"/>
            <w:sz w:val="28"/>
            <w:szCs w:val="28"/>
          </w:rPr>
          <w:fldChar w:fldCharType="begin"/>
        </w:r>
        <w:r w:rsidRPr="003827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827EE">
          <w:rPr>
            <w:rFonts w:ascii="宋体" w:eastAsia="宋体" w:hAnsi="宋体"/>
            <w:sz w:val="28"/>
            <w:szCs w:val="28"/>
          </w:rPr>
          <w:fldChar w:fldCharType="separate"/>
        </w:r>
        <w:r w:rsidR="008841E6" w:rsidRPr="008841E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3827EE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82" w:rsidRDefault="000B0782" w:rsidP="00C66F79">
      <w:r>
        <w:separator/>
      </w:r>
    </w:p>
  </w:footnote>
  <w:footnote w:type="continuationSeparator" w:id="0">
    <w:p w:rsidR="000B0782" w:rsidRDefault="000B0782" w:rsidP="00C6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71"/>
    <w:rsid w:val="00027646"/>
    <w:rsid w:val="000558A8"/>
    <w:rsid w:val="000B0782"/>
    <w:rsid w:val="000B24F0"/>
    <w:rsid w:val="000F1C80"/>
    <w:rsid w:val="00185F8F"/>
    <w:rsid w:val="002D2123"/>
    <w:rsid w:val="003827EE"/>
    <w:rsid w:val="00415158"/>
    <w:rsid w:val="00451541"/>
    <w:rsid w:val="004D5990"/>
    <w:rsid w:val="00532B71"/>
    <w:rsid w:val="00573D61"/>
    <w:rsid w:val="00595ABE"/>
    <w:rsid w:val="0061396E"/>
    <w:rsid w:val="00616157"/>
    <w:rsid w:val="007631CA"/>
    <w:rsid w:val="007C10B4"/>
    <w:rsid w:val="00827271"/>
    <w:rsid w:val="008841E6"/>
    <w:rsid w:val="00C66F79"/>
    <w:rsid w:val="00D53621"/>
    <w:rsid w:val="00D71245"/>
    <w:rsid w:val="00E1415B"/>
    <w:rsid w:val="00E41335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6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F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6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6F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6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6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徐攀</dc:creator>
  <cp:lastModifiedBy>徐攀</cp:lastModifiedBy>
  <cp:revision>15</cp:revision>
  <cp:lastPrinted>2024-12-09T01:45:00Z</cp:lastPrinted>
  <dcterms:created xsi:type="dcterms:W3CDTF">2024-12-09T00:36:00Z</dcterms:created>
  <dcterms:modified xsi:type="dcterms:W3CDTF">2024-12-10T00:09:00Z</dcterms:modified>
</cp:coreProperties>
</file>