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/>
        <w:jc w:val="right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陕农机综函〔2024〕107号</w:t>
      </w:r>
    </w:p>
    <w:bookmarkEnd w:id="0"/>
    <w:p>
      <w:pPr>
        <w:spacing w:line="600" w:lineRule="exact"/>
        <w:ind w:left="141"/>
        <w:jc w:val="center"/>
        <w:rPr>
          <w:rFonts w:hint="eastAsia" w:ascii="方正小标宋简体" w:eastAsia="方正小标宋简体"/>
          <w:sz w:val="40"/>
          <w:szCs w:val="44"/>
        </w:rPr>
      </w:pPr>
    </w:p>
    <w:p>
      <w:pPr>
        <w:spacing w:line="600" w:lineRule="exact"/>
        <w:ind w:left="141"/>
        <w:jc w:val="center"/>
        <w:rPr>
          <w:rFonts w:hint="eastAsia" w:ascii="方正小标宋简体" w:eastAsia="方正小标宋简体"/>
          <w:sz w:val="40"/>
          <w:szCs w:val="44"/>
        </w:rPr>
      </w:pPr>
    </w:p>
    <w:p>
      <w:pPr>
        <w:spacing w:line="600" w:lineRule="exact"/>
        <w:ind w:left="141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关于《陕西省2024—2026年农机购置与应用补贴</w:t>
      </w:r>
    </w:p>
    <w:p>
      <w:pPr>
        <w:spacing w:line="600" w:lineRule="exact"/>
        <w:ind w:left="141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机具补贴额一览表（2024年第二批）》</w:t>
      </w:r>
    </w:p>
    <w:p>
      <w:pPr>
        <w:spacing w:line="600" w:lineRule="exact"/>
        <w:ind w:left="141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的公示</w:t>
      </w:r>
    </w:p>
    <w:p>
      <w:pPr>
        <w:spacing w:line="560" w:lineRule="exact"/>
        <w:ind w:left="0" w:leftChars="0"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0"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根据《2024—2026年陕西省农机购置与应用补贴实施方案》（陕农发〔2024〕63号）要求，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结合我省实际，经研讨论证、会议审定等工作程序，</w:t>
      </w:r>
      <w:r>
        <w:rPr>
          <w:rFonts w:hint="eastAsia" w:ascii="仿宋_GB2312" w:eastAsia="仿宋_GB2312"/>
          <w:sz w:val="32"/>
          <w:szCs w:val="32"/>
        </w:rPr>
        <w:t>制定了《陕西省2024—2026年农机购置与应用补贴机具补贴额一览表（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2024年第二批</w:t>
      </w:r>
      <w:r>
        <w:rPr>
          <w:rFonts w:hint="eastAsia" w:ascii="仿宋_GB2312" w:eastAsia="仿宋_GB2312"/>
          <w:sz w:val="32"/>
          <w:szCs w:val="32"/>
        </w:rPr>
        <w:t>）》（公示稿）现予以公示，见附件。</w:t>
      </w:r>
    </w:p>
    <w:p>
      <w:pPr>
        <w:spacing w:line="560" w:lineRule="exact"/>
        <w:ind w:left="0"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公示期2024年12月23日至12月25日。</w:t>
      </w:r>
    </w:p>
    <w:p>
      <w:pPr>
        <w:spacing w:line="560" w:lineRule="exact"/>
        <w:ind w:left="0"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公示期内，如有异议，请以书面形式反馈，并将反馈意见（PDF版）发送至指定邮箱（njbtb2020</w:t>
      </w:r>
      <w:r>
        <w:rPr>
          <w:rFonts w:hint="eastAsia" w:ascii="宋体" w:hAnsi="宋体"/>
          <w:sz w:val="32"/>
          <w:szCs w:val="32"/>
        </w:rPr>
        <w:t>@</w:t>
      </w:r>
      <w:r>
        <w:rPr>
          <w:rFonts w:hint="eastAsia" w:ascii="仿宋_GB2312" w:eastAsia="仿宋_GB2312"/>
          <w:sz w:val="32"/>
          <w:szCs w:val="32"/>
        </w:rPr>
        <w:t>163.com）。反馈意见应真实客观、实事求是，并注明真实姓名及联系方式(单位须加盖公章)。</w:t>
      </w:r>
    </w:p>
    <w:p>
      <w:pPr>
        <w:spacing w:line="560" w:lineRule="exact"/>
        <w:ind w:left="0" w:leftChars="0"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0"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联系电话：029-82655593</w:t>
      </w:r>
    </w:p>
    <w:p>
      <w:pPr>
        <w:spacing w:line="560" w:lineRule="exact"/>
        <w:ind w:left="0"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邮寄地址：陕西省西安市含光路175号</w:t>
      </w:r>
    </w:p>
    <w:p>
      <w:pPr>
        <w:spacing w:line="560" w:lineRule="exact"/>
        <w:ind w:leftChars="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Chars="0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陕西省2024—2026年农机购置与应用补贴机具补贴</w:t>
      </w:r>
    </w:p>
    <w:p>
      <w:pPr>
        <w:spacing w:line="560" w:lineRule="exact"/>
        <w:ind w:left="0" w:leftChars="0"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额一览表（2024年第二批）（公示稿）</w:t>
      </w:r>
    </w:p>
    <w:p>
      <w:pPr>
        <w:spacing w:line="560" w:lineRule="exact"/>
        <w:ind w:left="141"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141"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陕西省农业机械化发展中心</w:t>
      </w:r>
    </w:p>
    <w:p>
      <w:pPr>
        <w:spacing w:line="560" w:lineRule="exact"/>
        <w:ind w:left="141" w:firstLine="4960" w:firstLineChars="1550"/>
        <w:rPr>
          <w:rFonts w:ascii="仿宋_GB2312" w:eastAsia="仿宋_GB2312"/>
          <w:sz w:val="32"/>
          <w:szCs w:val="32"/>
        </w:rPr>
        <w:sectPr>
          <w:footerReference r:id="rId5" w:type="default"/>
          <w:pgSz w:w="11906" w:h="16838"/>
          <w:pgMar w:top="2098" w:right="1474" w:bottom="1985" w:left="1588" w:header="851" w:footer="1587" w:gutter="0"/>
          <w:cols w:space="0" w:num="1"/>
          <w:docGrid w:type="lines" w:linePitch="436" w:charSpace="0"/>
        </w:sectPr>
      </w:pPr>
      <w:r>
        <w:rPr>
          <w:rFonts w:hint="eastAsia" w:ascii="仿宋_GB2312" w:eastAsia="仿宋_GB2312"/>
          <w:sz w:val="32"/>
          <w:szCs w:val="32"/>
        </w:rPr>
        <w:t>2024年12月24日</w:t>
      </w:r>
    </w:p>
    <w:p>
      <w:pPr>
        <w:spacing w:line="600" w:lineRule="exact"/>
        <w:ind w:left="0" w:left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left="141"/>
        <w:jc w:val="left"/>
        <w:rPr>
          <w:rFonts w:ascii="黑体" w:hAnsi="黑体" w:eastAsia="黑体"/>
        </w:rPr>
      </w:pPr>
    </w:p>
    <w:p>
      <w:pPr>
        <w:spacing w:line="520" w:lineRule="exact"/>
        <w:ind w:left="141"/>
        <w:jc w:val="center"/>
        <w:rPr>
          <w:rFonts w:ascii="方正小标宋简体" w:hAnsi="方正公文小标宋" w:eastAsia="方正小标宋简体" w:cs="方正公文小标宋"/>
          <w:color w:val="000000"/>
          <w:kern w:val="0"/>
          <w:sz w:val="40"/>
          <w:lang w:bidi="ar"/>
        </w:rPr>
      </w:pPr>
      <w:r>
        <w:rPr>
          <w:rFonts w:hint="eastAsia" w:ascii="方正小标宋简体" w:hAnsi="方正公文小标宋" w:eastAsia="方正小标宋简体" w:cs="方正公文小标宋"/>
          <w:color w:val="000000"/>
          <w:kern w:val="0"/>
          <w:sz w:val="40"/>
          <w:lang w:bidi="ar"/>
        </w:rPr>
        <w:t>陕西省2024—2026年农机购置与应用补贴机具</w:t>
      </w:r>
    </w:p>
    <w:p>
      <w:pPr>
        <w:spacing w:line="520" w:lineRule="exact"/>
        <w:ind w:left="141"/>
        <w:jc w:val="center"/>
        <w:rPr>
          <w:rFonts w:ascii="方正小标宋简体" w:hAnsi="方正公文小标宋" w:eastAsia="方正小标宋简体" w:cs="方正公文小标宋"/>
          <w:color w:val="000000"/>
          <w:kern w:val="0"/>
          <w:sz w:val="40"/>
          <w:lang w:bidi="ar"/>
        </w:rPr>
      </w:pPr>
      <w:r>
        <w:rPr>
          <w:rFonts w:hint="eastAsia" w:ascii="方正小标宋简体" w:hAnsi="方正公文小标宋" w:eastAsia="方正小标宋简体" w:cs="方正公文小标宋"/>
          <w:color w:val="000000"/>
          <w:kern w:val="0"/>
          <w:sz w:val="40"/>
          <w:lang w:bidi="ar"/>
        </w:rPr>
        <w:t>补贴额一览表（2024年第二批）</w:t>
      </w:r>
    </w:p>
    <w:p>
      <w:pPr>
        <w:spacing w:line="520" w:lineRule="exact"/>
        <w:ind w:left="141"/>
        <w:jc w:val="center"/>
        <w:rPr>
          <w:rFonts w:ascii="楷体_GB2312" w:hAnsi="宋体" w:eastAsia="楷体_GB2312" w:cs="宋体"/>
          <w:color w:val="00000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sz w:val="32"/>
          <w:szCs w:val="32"/>
        </w:rPr>
        <w:t>（公示稿）</w:t>
      </w:r>
    </w:p>
    <w:p>
      <w:pPr>
        <w:spacing w:line="520" w:lineRule="exact"/>
        <w:ind w:left="141"/>
        <w:jc w:val="center"/>
        <w:rPr>
          <w:rFonts w:ascii="方正小标宋简体" w:hAnsi="宋体" w:eastAsia="方正小标宋简体" w:cs="宋体"/>
          <w:color w:val="000000"/>
        </w:rPr>
      </w:pPr>
    </w:p>
    <w:tbl>
      <w:tblPr>
        <w:tblStyle w:val="6"/>
        <w:tblW w:w="4993" w:type="pct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6" w:space="0"/>
          <w:insideV w:val="single" w:color="000000" w:themeColor="text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074"/>
        <w:gridCol w:w="1074"/>
        <w:gridCol w:w="946"/>
        <w:gridCol w:w="1655"/>
        <w:gridCol w:w="1911"/>
        <w:gridCol w:w="1191"/>
        <w:gridCol w:w="632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562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大类</w:t>
            </w: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小类</w:t>
            </w: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品目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档次</w:t>
            </w:r>
          </w:p>
          <w:p>
            <w:pPr>
              <w:widowControl/>
              <w:ind w:left="0" w:leftChars="0"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编号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档次名称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基本配置和参数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补贴额</w:t>
            </w: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一、耕整地机械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（一）耕地机械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1.犁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犁体幅宽35cm以下，1-2铧液压式翻转犁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犁体幅宽＜35cm；犁体数量：2-4个；翻转机构型式：液压式。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18"/>
              </w:rPr>
              <w:t>480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犁体幅宽35cm以下，3-4铧液压式翻转犁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犁体幅宽＜35cm；犁体数量：6-8个；翻转机构型式：液压式。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18"/>
              </w:rPr>
              <w:t>1800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1.3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犁体幅宽35cm以下，5铧及以上液压式翻转犁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犁体幅宽＜35cm；犁体数量≥10个；翻转机构型式：液压式。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18"/>
              </w:rPr>
              <w:t>3600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1.4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犁体幅宽35cm及以上，1-2铧液压式翻转犁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犁体幅宽≥35cm；犁体数量：2-4个；翻转机构型式：液压式。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18"/>
              </w:rPr>
              <w:t>900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1.5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犁体幅宽35cm及以上，3-4铧液压式翻转犁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犁体幅宽≥35cm；犁体数量：6-8个；翻转机构型式：液压式。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4300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1.6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犁体幅宽35cm及以上，5-6铧液压式翻转犁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犁体幅宽≥35cm；犁体数量：10-12个；翻转机构型式：液压式。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5400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1.7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犁体幅宽35cm及以上，7铧及以上液压式翻转犁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犁体幅宽≥35cm；犁体数量≥14个；翻转机构型式：液压式。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5400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2.耕整机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功率2-4kW耕整机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发动机燃油种类：柴油或汽油；2.0kW≤发动机标定功率＜4.0kW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590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功率4kW及以上汽油机耕整机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发动机燃油种类：汽油；发动机标定功率≥4.0kW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640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2.3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功率4kW及以上柴油机耕整机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发动机燃油种类：柴油；发动机标定功率≥4.0kW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890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3.开沟机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开沟深度50cm以下配套轮式拖拉机开沟机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配套轮式拖拉机;20cm≤开沟深度&lt;50cm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开沟深度50cm及以上配套轮式拖拉机开沟机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配套轮式拖拉机;开沟深度≥50cm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1600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（二）整地机械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4.耙（限圆盘耙、驱动耙）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2—3m圆盘耙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2m≤作业幅宽&lt;3m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1100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3—3.5m圆盘耙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3m≤作业幅宽&lt;3.5m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2600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4.3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3.5—4.5m圆盘耙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3.5m≤作业幅宽&lt;4.5m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3400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4.4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4.5—6.5m圆盘耙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4.5m≤作业幅宽&lt;6.5m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6000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4.5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6.5m及以上圆盘耙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作业幅宽≥6.5m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8000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5.铺膜机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0.6-1.2m地膜覆盖机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悬挂式,0.6m≤作业幅宽＜1.2m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1.2m及以上地膜覆盖机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悬挂式,作业幅宽≥1.2m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360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5.3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不带旋耕作业的起垄地膜覆盖机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作业幅宽≥1m,带起垄、施肥、膜上覆土等复式作业功能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5.4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带旋耕作业的起垄地膜覆盖机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作业幅宽≥1m,带旋耕、起垄、施肥、膜上覆土等复式作业功能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2400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5.5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1.2-1.4m旋耕覆膜覆土机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1.2m≤作业幅宽&lt;1.4m,带旋耕、施肥、膜上全覆土等复式作业功能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2400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5.6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1.4m-2m旋耕覆膜覆土机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1.4m≤作业幅宽&lt;2m,带旋耕、施肥、膜上全覆土等复式作业功能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2800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5.7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2m及以上旋耕覆膜覆土机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作业幅宽≥2m,带旋耕、施肥、膜上全覆土等复式作业功能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3800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（三）耕整地联合作业机械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6.深松整地联合作业机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6.1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1.5-2m深松联合整地机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1.5m≤作业幅宽＜2m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1400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6.2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2-2.5m深松联合整地机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2m≤作业幅宽＜2.5m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2400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6.3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2.5-3m深松联合整地机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2.5m≤作业幅宽＜3m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4800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6.4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3-4m深松联合整地机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3m≤作业幅宽＜4m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5100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6.5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4m及以上深松联合整地机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作业幅宽≥4m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7200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二、种植施肥机械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（四）播种机械（可含施肥功能）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7.根（块）茎种子播种机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7.1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2-3行根茎作物播种机（薯类）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2行≤播种行数≤3行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3600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7.2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4行及以上根茎作物播种机（薯类）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播种行数≥4行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11400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7.3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4-6行中药材播种机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4行≤播种行数≤6行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4500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7.4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7-8行中药材播种机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7行≤播种行数≤8行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5300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7.5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9行及以上中药材播种机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播种行数≥9行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6180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（五）耕整地播种作业机械（可含施肥功能）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8.旋耕播种机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8.1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1.4m-1.7m旋耕施肥播种机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1.4m≤旋幅＜1.7m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1900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8.2</w:t>
            </w:r>
          </w:p>
        </w:tc>
        <w:tc>
          <w:tcPr>
            <w:tcW w:w="866" w:type="pct"/>
            <w:shd w:val="clear" w:color="000000" w:fill="FFFFFF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1.7m-2m旋耕施肥播种机</w:t>
            </w:r>
          </w:p>
        </w:tc>
        <w:tc>
          <w:tcPr>
            <w:tcW w:w="1000" w:type="pct"/>
            <w:shd w:val="clear" w:color="000000" w:fill="FFFFFF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1.7m≤旋幅＜2m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8.3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2m-2.3m旋耕施肥播种机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2m≤旋幅＜2.3m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2320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8.4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2.3m及以上旋耕施肥播种机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旋幅≥2.3m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3200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9.铺膜（带）播种机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9.1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2行铺膜施肥播种机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铺膜、播种、施肥作业,播种行数2行,0.6m≤作业幅宽&lt;1.2m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1100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9.2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3-5行铺膜施肥播种机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铺膜、播种、施肥作业,3≤播种行数≤5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1600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9.3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6行及以上铺膜施肥播种机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铺膜、播种、施肥作业,播种行数≥6行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1600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9.4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不带旋耕作业的起垄地膜覆盖播种机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适应单膜宽≥1m；带起垄、施肥、覆土、播种等复式作业功能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1600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9.5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带旋耕作业的起垄地膜覆盖播种机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适应单膜宽≥1m；带旋耕、起垄、施肥、覆土、播种等复式作业功能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2800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9.6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1.2-1.4m旋耕覆膜覆土机播种机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1.2m≤作业幅宽＜1.4m,带旋耕、施肥、覆土、播种等复式作业功能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2400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9.7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1.4m-2m旋耕覆膜覆土机播种机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1.4m≤作业幅宽＜2m,带旋耕、施肥、覆土、播种等复式作业功能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3800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9.8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2m及以上旋耕覆膜覆土机播种机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作业幅宽≥2m,带旋耕、施肥、覆土、播种等复式作业功能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4400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10.秸秆还田整地播种机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10.1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140-170cm整地施肥播种机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具有整地和施肥功能,140cm&lt;工作幅宽≤170cm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1900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10.2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170-200cm整地施肥播种机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具有整地和施肥功能,170cm&lt;工作幅宽≤200cm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10.3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200-230cm整地施肥播种机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具有整地和施肥功能,200cm&lt;工作幅宽≤230cm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3100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10.4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230-250cm整地施肥播种机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具有整地和施肥功能,230cm&lt;工作幅宽≤250cm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3900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10.5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250cm以上整地施肥播种机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具有整地和施肥功能,工作幅宽&gt;250cm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4400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（六）栽植机械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11.移栽机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11.1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2-6行牵引式、悬挂式秧苗移栽机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型式：牵引式、悬挂式,行数：2≤行数＜6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11.2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6行及以上牵引式、悬挂式秧苗移栽机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型式：牵引式、悬挂式,：行数≥6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6000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（七）施肥机械</w:t>
            </w: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12.施肥机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12.1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配套动力14.7kW及以上施肥机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配套动力≥14.7kW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13.撒（抛）肥机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13.1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2—5m³固态肥抛撒机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2m³≤料厢容积&lt;5m³；抛撒宽度≥4m；承重车桥数量≥1；具有肥料输送功能；非自走式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13.2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5—8m³固态肥抛撒机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5m³≤料厢容积&lt;8m³；抛撒宽度≥4m；承重车桥数量≥1；具有肥料输送功能；非自走式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7000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13.3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8—10m³固态肥抛撒机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8m³≤料厢容积&lt;10m³；抛撒宽度≥4m；承重车桥数量≥1；具有肥料输送功能；非自走式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9000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13.4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10—15m³固态肥抛撒机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10m³≤料厢容积&lt;15m³；抛撒宽度≥4m；承重车桥数量≥1；具有肥料输送功能；非自走式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10000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13.5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15m³及以上固态肥抛撒机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料厢容积≥15m³；抛撒宽度≥4m；承重车桥数量≥1；具有肥料输送功能；非自走式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11000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三、田间管理机械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（八）中耕机械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14.中耕机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14.1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功率2-4kW自带动力中耕（追肥）机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发动机燃油种类：柴油或汽油；2.0kW≤发动机标定功率＜4.0kW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590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14.2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功率4kW及以上汽油机中耕（追肥）机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发动机燃油种类：汽油；发动机标定功率≥4.0kW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640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14.3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功率4kW及以上柴油机中耕（追肥）机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发动机燃油种类：柴油；发动机标定功率≥4.0kW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890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14.4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1m以下悬挂式中耕机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作业幅宽＜1m；配套动力≥14.7kW；悬挂式；中耕铲数≥2个；具有开沟、施肥或培土功能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480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14.5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1-2m悬挂式中耕机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1m≤作业幅宽＜2m；悬挂式；中耕部件≥2个；具有开沟、施肥或培土功能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800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14.6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2-3m悬挂式中耕机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2m≤作业幅宽＜3m；悬挂式；中耕部件≥2个；具有开沟、施肥或培土功能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1500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14.7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3-6m悬挂式中耕机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3m≤作业幅宽＜6m；悬挂式；中耕部件≥4个；具有开沟、施肥或培土功能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2800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14.8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6m及以上悬挂式中耕机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作业幅宽≥6m；悬挂式；中耕部件≥5个；具有开沟、施肥或培土功能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15.田园管理机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15.1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功率2-4kW田园管理机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发动机燃油种类：柴油或汽油；2.0kW≤发动机标定功率＜4.0kW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600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15.2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功率4kW及以上汽油机田园管理机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发动机燃油种类：汽油；发动机标定功率≥4.0kW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640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15.3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功率4kW及以上柴油机田园管理机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发动机燃油种类：柴油；发动机标定功率≥4.0kW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890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（九）修剪防护管理机械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16.修剪机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16.1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单人手提式茶树修剪机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自带动力;单人操作;作业幅宽&lt;1m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16.2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双人平行式茶树修剪机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自带动力;双人操作;作业幅宽≥1m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16.3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电动果树修剪机，2Ah≤锂电池容量≤4Ah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锂电池,2Ah≤电池容量≤4Ah;含背负装置、充电器、锂电池不得少于2组;剪切直径≥25mm;不含手持一体式。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16.4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电动果树修剪机，锂电池容量＞4Ah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锂电池容量&gt;4Ah;含背负装置、充电器、锂电池不得少于2组;剪切直径≥25mm;不含手持一体式。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470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17.枝条切碎机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17.1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切削直径50mm及以上枝条切碎机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配套动力≥4.7kW;切削直径≥50mm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600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18.埋藤机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18.1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0.6m及以上埋藤机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工作幅宽≥0.6m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1800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19.农用升降作业平台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19.1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自走式果园作业平台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结构型式:自走式;驱动方式:两轮驱动、四轮驱动、履带式;升降机构类型:液压式或剪叉式;举升负载量≥200kg;最小离地间隙≥110mm;配套动力:电动机≥1.45kW、汽油机、柴油机≥5kW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四、灌溉机械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（十）喷灌机械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20.喷灌机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20.1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管径65mm以下绞盘式/卷盘式喷灌机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绞盘式/卷盘式;管径&lt;65mm;配水软管,软管≥300m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3800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20.2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管径65—75mm绞盘式/卷盘式喷灌机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绞盘式/卷盘式;65mm≤管径&lt;75mm;配水软管,软管≥300m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8100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20.3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管径75—85mm绞盘式/卷盘式喷灌机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绞盘式/卷盘式;75mm≤管径&lt;85mm;配水软管,软管≥300m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10000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20.4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管径85mm及以上绞盘式/卷盘式喷灌机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绞盘式/卷盘式;管径≥85mm;配水软管,软管≥300m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12500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五、收获机械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（十一）粮食作物收获机械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21.割晒机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21.1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作业幅宽1m及以上悬挂式割晒机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悬挂式；作业幅宽≥1m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21.2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自带动力割晒机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手扶式或自走式；作业幅宽≥0.9m；配套动力≥4kW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18"/>
              </w:rPr>
              <w:t>1200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22.脱粒机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22.1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生产率300kg/h以上稻麦脱粒机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生产率≥300kg/h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22.2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生产率3-10t/h玉米脱粒机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3t/h≤生产率＜10t/h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22.3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生产率10t/h及以上玉米脱粒机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生产率≥10t/h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1500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（十二）果菜茶烟草药收获机械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23.叶类采收机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23.1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单人采茶机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单人操作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23.2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双人采茶机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双人操作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24.根（茎）类收获机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24.1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0.6-1m中药材挖掘机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0.6m≤作业幅宽≤1m；挖掘深度≥25cm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24.2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1-1.8m中药材挖掘机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1m＜作业幅宽＜1.8m；挖掘深度≥25cm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4500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24.3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1.8m及以上中药材挖掘机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作业幅宽≥1.8m；挖掘深度≥25cm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（十三）收获割台</w:t>
            </w: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25.玉米收获专用割台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25.1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玉米收获专用割台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4行及以上玉米收获专用割台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8400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62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六、田间监测及作业监控设备</w:t>
            </w: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（十四）田间作业监控设备</w:t>
            </w: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26.辅助驾驶（系统）设备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26.1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辅助驾驶（系统）设备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卫星接收机板卡类型及频点：北斗信号；直线精度≤2.5cm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3400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七、种植业废弃物处理设备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（十五）农田废弃物收集设备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27.残膜回收机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27.1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1m-2m扒齿搂膜式残膜回收机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悬挂式；工作方式：扒齿搂膜式；1m≤工作幅宽＜2m；齿排数＞2排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840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27.2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2m-3m扒齿搂膜式残膜回收机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悬挂式；工作方式：扒齿搂膜式；2m≤工作幅宽＜3m；齿排数＞2排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1100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27.3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3m及以上扒齿搂膜式残膜回收机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悬挂式；工作方式：扒齿搂膜式；工作幅宽≥3m；齿排数＞2排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1500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27.4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1.2m-2m拔秆式或耙齿搂齿式或旋齿式残膜回收机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工作方式：拔秆起膜式,耙齿搂齿式,旋齿式；1.2m≤工作幅宽＜2m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1600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27.5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2m及以上拔秆式或耙齿搂齿式或旋齿式残膜回收机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工作方式：拔秆起膜式,耙齿搂齿式,旋齿式；工作幅宽≥2m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3200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27.6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工作幅宽1.2m-1.8m，带膜杂分离机构、残膜收集机构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1.2m≤工作幅宽＜1.8m；带膜杂分离机构、残膜收集机构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9600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27.7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工作幅宽1.8m及以上，带膜杂分离机构、残膜收集机构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工作幅宽≥1.8m；带膜杂分离机构、残膜收集机构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15000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27.8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工作幅宽1.2m-1.8m，带膜杂分离机构和秸秆粉碎功能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1.2m≤工作幅宽＜1.8m；带膜杂分离机构、残膜收集机构、秸秆粉碎功能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21000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27.9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工作幅宽1.8m及以上，带膜杂分离机构和秸秆粉碎功能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工作幅宽≥1.8m；带膜杂分离机构、残膜收集机构、秸秆粉碎功能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43200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八、饲料（草）收获加工运输设备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（十六）饲料（草）收获机械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28.割草（压扁）机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28.1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1.3m以下旋转式割草机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割幅宽度&lt;1.3m;旋转式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350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28.2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1.3—1.6m旋转式割草机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1.3m≤割幅宽度&lt;1.6m;旋转式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1500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28.3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1.6—2.1m旋转式割草机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1.6m≤割幅宽度&lt;2.1m;旋转式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2400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28.4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2.1—2.8m旋转式割草机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2.1m≤割幅宽度&lt;2.8m;旋转式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28.5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2.8m及以上旋转式割草机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割幅宽度≥2.8m;旋转式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7700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28.6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1.8m以下往复式割草机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割幅宽度&lt;1.8m;往复式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28.7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1.8—3m往复式割草机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1.8m≤割幅宽度&lt;3m;往复式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28.8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3m及以上往复式割草机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割幅宽度≥3m;往复式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2800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28.9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1.6—2.1m旋转式割草压扁机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1.6m≤割幅宽度&lt;2.1m;带压扁装置;旋转式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4800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28.10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2.1—2.8m旋转式割草压扁机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2.1m≤割幅宽度&lt;2.8m;带压扁装置;旋转式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9000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28.11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2.8m及以上旋转式割草压扁机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割幅宽度≥2.8m;带压扁装置;旋转式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26000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28.12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2.8m及以上往复式割草压扁机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割幅宽度≥2.8m;带压扁装置;往复式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20000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29.搂草机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29.1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6m及以上横向搂草机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搂幅宽度≥6m;横向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1700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29.2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5.4m以下侧向指盘式搂草机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搂幅宽度&lt;5.4m;侧向指盘式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2200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29.3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5.4m及以上侧向指盘式液压搂草机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搂幅宽度≥5.4m;液压折叠式;侧向指盘式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4500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29.4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5.4m及以上侧向指盘式手动搂草机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搂幅宽度≥5.4m;手动折叠式;侧向指盘式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29.5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4.5m以下侧向旋转式搂草机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搂幅宽度&lt;4.5m;侧向旋转式或滚筒式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29.6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4.5m及以上侧向旋转式搂草机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搂幅宽度≥4.5m;侧向旋转式或滚筒式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3600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29.7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6m及以上搂草机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搂幅宽度≥6m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1700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（十七）饲料（草）加工机械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30.铡草机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30.1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1—3t/h铡草机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1t/h≤生产率(干秸秆)&lt;3t/h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230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30.2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3—6t/h铡草机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3t/h≤生产率(干秸秆)&lt;6t/h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410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30.3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6—9t/h铡草机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6t/h≤生产率(干秸秆)&lt;9t/h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690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30.4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9—15t/h铡草机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9t/h≤生产率(干秸秆)&lt;15t/h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1100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30.5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15—20t/h铡草机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15t/h≤生产率(干秸秆)&lt;20t/h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2500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30.6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20t/h及以上铡草机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生产率(干秸秆)≥20t/h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3600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31.青贮切碎机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31.1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3-6t/h青贮切碎机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3t/h≤生产率&lt;6t/h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31.2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6-9t/h青贮切碎机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6t/h≤生产率&lt;9t/h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31.3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9t/h及以上青贮切碎机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生产率≥9t/h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32.饲料（草）粉碎机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32.1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1—2t/h揉丝机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1t/h≤生产率(干秸秆)&lt;2t/h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220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32.2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2—4t/h揉丝机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2t/h≤生产率(干秸秆)&lt;4t/h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280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32.3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4—6t/h揉丝机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4t/h≤生产率(干秸秆)&lt;6t/h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430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32.4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6—10t/h揉丝机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6t/h≤生产率(干秸秆)&lt;10t/h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780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32.5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10—15t/h揉丝机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10t/h≤生产率(干秸秆)&lt;15t/h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1100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32.6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15t/h及以上揉丝机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生产率(干秸秆)≥15t/h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2500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32.7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400mm以下饲料粉碎机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转子工作直径&lt;400mm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32.8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400—550mm饲料粉碎机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400mm≤转子工作直径&lt;550mm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670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32.9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550mm及以上饲料粉碎机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转子工作直径≥550mm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980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33.颗粒饲料压制机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33.1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平模颗粒饲料压制机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平模直径≥200mm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33.2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环模直径200—250mm颗粒饲料压制机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200mm≤环模直径&lt;250mm,电机功率&lt;17kW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33.3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环模直径250mm及以上颗粒饲料压制机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环模直径≥250mm,电机功率≥17kW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34.饲料混合机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34.1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2m3以下立式混合机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混合室容积&lt;2m3;立式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530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34.2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2m3及以上立式混合机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混合室容积≥2m3;立式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670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34.3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2m3以下卧式（单轴）混合机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混合室容积&lt;2m3;卧式;单轴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530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34.4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2m3及以上卧式（单轴）混合机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混合室容积≥2m3;卧式;单轴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1300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34.5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卧式（双轴）混合机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卧式;双轴;混合室容积≥2m3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3100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35.全混合日粮制备机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35.1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2-4m³饲料全混合日粮制备机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2m³≤搅拌室容积&lt;4m³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2700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35.2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4-7m³饲料全混合日粮制备机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4m³≤搅拌室容积&lt;7m³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4300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35.3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7-9m³饲料全混合日粮制备机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7m³≤搅拌室容积&lt;9m³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5700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35.4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9-12m³饲料全混合日粮制备机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9m³≤搅拌室容积&lt;12m³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6800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35.5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12m³及以上饲料全混合日粮制备机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搅拌室容积≥12m³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11500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2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九、畜禽养殖机械</w:t>
            </w: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（十八）畜禽繁育设备</w:t>
            </w: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36.孵化机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36.1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10000—50000枚孵化机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10000枚≤蛋容量&lt;50000枚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4800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十、水产养殖机械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（十九）水质调控设备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37.增氧机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37.1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普通型增氧机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普通型增氧机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37.2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微孔曝气式增氧机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曝气式增氧机;功率≥1kW;气泵和配套电机1套,通气总管(PVC)+微孔增氧管≥200m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十一、种子初加工机械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（二十）种子初加工机械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38.种子清选机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38.1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生产率1.25-15t/h风筛式或重力式或窝眼式种子清选机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筛选方式：风筛式或重力式或窝眼式，1.25t/h≤生产率＜15t/h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1800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38.2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生产率15-25t/h风筛式或重力式或窝眼式种子清选机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筛选方式：风筛式或重力式或窝眼式，15t/h≤生产率＜25t/h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3300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38.3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生产率25t/h及以上风筛式或重力式或窝眼式种子清选机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筛选方式：风筛式或重力式或窝眼式，生产率≥25t/h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4800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38.4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生产率1.25-15t/h复式种子清选机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筛选方式：复式,1.25t/h≤生产率＜15t/h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5400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38.5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生产率15-25t/h复式种子清选机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筛选方式：复式,15t/h≤生产率＜25t/h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7400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38.6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生产率25t/h及以上复式种子清选机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筛选方式：复式,生产率≥25t/h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10000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十二、粮油糖初加工机械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（二十一）粮食初加工机械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39.粮食清选机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39.1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生产率5-15t/h风筛式或重力式或窝眼式粮食清选机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筛选方式：风筛式或重力式或窝眼式,5t/h≤生产率＜15t/h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1800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39.2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生产率15-25t/h风筛式或重力式或窝眼式粮食清选机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筛选方式：风筛式或重力式或窝眼式,15t/h≤生产率＜25t/h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3300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39.3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生产率25t/h及以上风筛式或重力式或窝眼式粮食清选机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筛选方式：风筛式或重力式或窝眼式,生产率≥25t/h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4800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39.4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生产率5-15t/h复式粮食清选机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筛选方式：复式,5t/h≤生产率＜15t/h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5400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39.5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生产率15-25t/h复式粮食清选机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筛选方式：复式,15t/h≤生产率＜25t/h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7400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39.6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生产率25t/h及以上复式粮食清选机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筛选方式：复式,生产率≥25t/h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10000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40.碾米机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40.1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2.2kW及以上碾米机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配套功率≥2.2kW;含电机、碾米装置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330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40.2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2.2—7.5kW组合米机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砻碾功能;动力:电机;2.2kW≤功率&lt;7.5kW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960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40.3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7.5kW及以上组合米机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动力:电机;功率≥7.5kW;具备剥壳、清选、碾米、抛光功能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7800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41.粮食色选机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41.1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总执行单元数60-300CCD图像传感器粮食色选机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60≤总执行单元数＜300；应用CCD图像传感器技术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19500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41.2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总执行单元数300及以上CCD图像传感器粮食色选机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总执行单元数≥300；应用CCD图像传感器技术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25200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42.磨粉机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42.1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磨辊长度30—40cm磨粉机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30cm≤磨辊长度&lt;40cm,含动力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3800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42.2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磨辊长度40—60cm磨粉机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40cm≤磨辊长度&lt;60cm,含动力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5500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42.3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磨辊长度60cm及以上磨粉机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磨辊长度≥60cm,含动力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6000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十三、果菜茶初加工机械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（二十二）果蔬初加工机械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43.果蔬分级机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43.1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光电式重量分选,分级数8-16级,生产率3t/h以下水果分级机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光电式重量分选;8≤分级数&lt;16;生产率&lt;3t/h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20000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43.2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光电式重量分选,分级数8-16级,生产率3t/h及以上水果分级机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光电式重量分选;8≤分级数&lt;16;生产率≥3t/h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25200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43.3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光电式重量分选,分级数16级及以上,生产率5t/h及以上水果分级机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光电式重量分选;分级数≥16;生产率≥5t/h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60000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43.4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机械鲜果分选,生产率3t/h以下水果分级机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机械鲜果分选;生产率&lt;3t/h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2200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43.5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机械鲜果分选,生产率3t/h及以上水果分级机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机械鲜果分选;生产率≥3t/h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44.果蔬清洗机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44.1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1.0—2.5t/h水果清洗机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1.0t/h≤生产率&lt;2.5t/h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44.2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2.5—5t/h水果清洗机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2.5t/h≤生产率&lt;5t/h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6000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44.3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5t/h及以上水果清洗机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生产率≥5t/h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8000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45.水果打蜡机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45.1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1t/h≤生产率&lt;2t/h的打蜡机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1t/h≤生产率&lt;2t/h;提升机构、清洗烘干机、打蜡机;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10000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45.2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2t/h≤生产率&lt;3t/h的打蜡机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2t/h≤生产率&lt;3t/h;提升机构、清洗烘干机、打蜡机;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20000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45.3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生产率≥3t/h的打蜡机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生产率≥3t/h;提升机构、清洗烘干机、打蜡机;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21000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46.果蔬干燥机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46.1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容积3-5m³热泵型厢式果蔬烘干机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3m³≤有效烘干容积&lt;5m³;结构型式:厢式;热源装置:热泵;热泵额定功率(不含电辅助加热)≥2.1kW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1200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46.2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容积5-20m³热泵型厢式果蔬烘干机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5m³≤有效烘干容积&lt;20m³;结构型式:厢式;热源装置:热泵;热泵额定功率(不含电辅助加热)≥2.4kW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5200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46.3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容积20-40m³热泵型厢式果蔬烘干机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20m³≤有效烘干容积&lt;40m³;结构型式:厢式;热源装置:热泵;热泵额定功率(不含电辅助加热)≥4.5W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9000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46.4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容积40m³及以上热泵型厢式果蔬烘干机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有效烘干容积≥40m³;结构型式:厢式;热源装置:热泵;热泵额定功率(不含电辅助加热)≥9kW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11400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47.果蔬冷藏保鲜设备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47.1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库容50—100m³简易保鲜储藏设备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50m³≤库容&lt;100m³,机组总功率≥2kW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3800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47.2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库容100—300m³简易保鲜储藏设备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100m³≤库容&lt;300m³,机组总功率≥3.5kW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5600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47.3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库容300—500m³简易保鲜储藏设备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300m³≤库容&lt;500m³,机组总功率≥8kW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12300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47.4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库容500—1000m³简易保鲜储藏设备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500m³≤库容&lt;1000m³,机组总功率≥13kW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14000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47.5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库容1000m³及以上简易保鲜储藏设备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库容≥1000m³,机组总功率≥24kW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15000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（二十三）茶叶初加工机械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48.茶叶杀青机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48.1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滚筒外径30—40cm杀青机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30cm≤滚筒外径&lt;40cm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1800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48.2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滚筒外径40—60cm杀青机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40cm≤滚筒外径&lt;60cm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4300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48.3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滚筒外径60cm及以上杀青机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滚筒外径≥60cm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7400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49.茶叶揉捻机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49.1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揉桶直径250-350mm揉捻机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250mm≤揉桶直径&lt;350mm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880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49.2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揉桶直径350—500mm揉捻机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350mm≤揉桶直径&lt;500mm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1600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49.3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揉桶直径500—600mm揉捻机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500mm≤揉桶直径&lt;600mm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2200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49.4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揉桶直径600mm及以上揉捻机（含揉捻机组）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揉筒直径≥600mm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4300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50.茶叶压扁机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50.1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工作尺寸0.6m及以上茶叶压扁机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锅台尺寸0.6m×0.6m以上或压轴长度≥0.6m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1400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50.2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工作尺寸0.6m以上全自动数控压扁机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型式:全自动;锅台尺寸:0.6m×0.6m以上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51.茶叶理条机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51.1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锅槽面积0.5—1</w:t>
            </w:r>
            <w:r>
              <w:rPr>
                <w:rFonts w:ascii="宋体" w:hAnsi="宋体" w:cs="Segoe UI Symbol"/>
                <w:kern w:val="0"/>
                <w:sz w:val="22"/>
              </w:rPr>
              <w:t>㎡</w:t>
            </w:r>
            <w:r>
              <w:rPr>
                <w:rFonts w:hint="eastAsia" w:ascii="宋体" w:hAnsi="宋体" w:cs="仿宋_GB2312"/>
                <w:kern w:val="0"/>
                <w:sz w:val="22"/>
              </w:rPr>
              <w:t>理条烘干机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理条烘干机;0.5</w:t>
            </w:r>
            <w:r>
              <w:rPr>
                <w:rFonts w:ascii="宋体" w:hAnsi="宋体" w:cs="Segoe UI Symbol"/>
                <w:kern w:val="0"/>
                <w:sz w:val="22"/>
              </w:rPr>
              <w:t>㎡</w:t>
            </w:r>
            <w:r>
              <w:rPr>
                <w:rFonts w:hint="eastAsia" w:ascii="宋体" w:hAnsi="宋体" w:cs="仿宋_GB2312"/>
                <w:kern w:val="0"/>
                <w:sz w:val="22"/>
              </w:rPr>
              <w:t>≤锅槽面积</w:t>
            </w:r>
            <w:r>
              <w:rPr>
                <w:rFonts w:hint="eastAsia" w:ascii="宋体" w:hAnsi="宋体" w:cs="Arial"/>
                <w:kern w:val="0"/>
                <w:sz w:val="22"/>
              </w:rPr>
              <w:t>&lt;1</w:t>
            </w:r>
            <w:r>
              <w:rPr>
                <w:rFonts w:ascii="宋体" w:hAnsi="宋体" w:cs="Segoe UI Symbol"/>
                <w:kern w:val="0"/>
                <w:sz w:val="22"/>
              </w:rPr>
              <w:t>㎡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2200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51.2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锅槽面积1</w:t>
            </w:r>
            <w:r>
              <w:rPr>
                <w:rFonts w:ascii="宋体" w:hAnsi="宋体" w:cs="Segoe UI Symbol"/>
                <w:kern w:val="0"/>
                <w:sz w:val="22"/>
              </w:rPr>
              <w:t>㎡</w:t>
            </w:r>
            <w:r>
              <w:rPr>
                <w:rFonts w:hint="eastAsia" w:ascii="宋体" w:hAnsi="宋体" w:cs="仿宋_GB2312"/>
                <w:kern w:val="0"/>
                <w:sz w:val="22"/>
              </w:rPr>
              <w:t>及以上理条烘干机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理条烘干机;锅槽面积≥1</w:t>
            </w:r>
            <w:r>
              <w:rPr>
                <w:rFonts w:ascii="宋体" w:hAnsi="宋体" w:cs="Segoe UI Symbol"/>
                <w:kern w:val="0"/>
                <w:sz w:val="22"/>
              </w:rPr>
              <w:t>㎡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3900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51.3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锅槽面积2.5</w:t>
            </w:r>
            <w:r>
              <w:rPr>
                <w:rFonts w:ascii="宋体" w:hAnsi="宋体" w:cs="Segoe UI Symbol"/>
                <w:kern w:val="0"/>
                <w:sz w:val="22"/>
              </w:rPr>
              <w:t>㎡</w:t>
            </w:r>
            <w:r>
              <w:rPr>
                <w:rFonts w:hint="eastAsia" w:ascii="宋体" w:hAnsi="宋体" w:cs="仿宋_GB2312"/>
                <w:kern w:val="0"/>
                <w:sz w:val="22"/>
              </w:rPr>
              <w:t>及以上连续式理条烘干机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连续式理条烘干机;锅槽面积≥2.5</w:t>
            </w:r>
            <w:r>
              <w:rPr>
                <w:rFonts w:ascii="宋体" w:hAnsi="宋体" w:cs="Segoe UI Symbol"/>
                <w:kern w:val="0"/>
                <w:sz w:val="22"/>
              </w:rPr>
              <w:t>㎡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9000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52.茶叶炒（烘）干机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52.1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非全自动茶叶炒干机（含扁形茶炒制机）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非全自动茶叶炒干机、普通扁形茶炒制机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860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52.2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1—2锅（槽）全自动茶叶炒干机(含全自动扁形茶炒制机)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全自动控制作业;1—2锅(槽)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1600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52.3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3—4锅（槽）全自动茶叶炒干机(含全自动扁形茶炒制机)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全自动控制作业;3—4锅(槽)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2800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52.4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烘干面积2-10</w:t>
            </w:r>
            <w:r>
              <w:rPr>
                <w:rFonts w:ascii="宋体" w:hAnsi="宋体" w:cs="Segoe UI Symbol"/>
                <w:kern w:val="0"/>
                <w:sz w:val="22"/>
              </w:rPr>
              <w:t>㎡</w:t>
            </w:r>
            <w:r>
              <w:rPr>
                <w:rFonts w:hint="eastAsia" w:ascii="宋体" w:hAnsi="宋体" w:cs="仿宋_GB2312"/>
                <w:kern w:val="0"/>
                <w:sz w:val="22"/>
              </w:rPr>
              <w:t>百叶式茶叶烘干机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百叶式茶叶烘干机;2</w:t>
            </w:r>
            <w:r>
              <w:rPr>
                <w:rFonts w:ascii="宋体" w:hAnsi="宋体" w:cs="Segoe UI Symbol"/>
                <w:kern w:val="0"/>
                <w:sz w:val="22"/>
              </w:rPr>
              <w:t>㎡</w:t>
            </w:r>
            <w:r>
              <w:rPr>
                <w:rFonts w:hint="eastAsia" w:ascii="宋体" w:hAnsi="宋体" w:cs="仿宋_GB2312"/>
                <w:kern w:val="0"/>
                <w:sz w:val="22"/>
              </w:rPr>
              <w:t>≤烘干面积</w:t>
            </w:r>
            <w:r>
              <w:rPr>
                <w:rFonts w:hint="eastAsia" w:ascii="宋体" w:hAnsi="宋体" w:cs="Arial"/>
                <w:kern w:val="0"/>
                <w:sz w:val="22"/>
              </w:rPr>
              <w:t>&lt;10</w:t>
            </w:r>
            <w:r>
              <w:rPr>
                <w:rFonts w:ascii="宋体" w:hAnsi="宋体" w:cs="Segoe UI Symbol"/>
                <w:kern w:val="0"/>
                <w:sz w:val="22"/>
              </w:rPr>
              <w:t>㎡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600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52.5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烘干面积10</w:t>
            </w:r>
            <w:r>
              <w:rPr>
                <w:rFonts w:ascii="宋体" w:hAnsi="宋体" w:cs="Segoe UI Symbol"/>
                <w:kern w:val="0"/>
                <w:sz w:val="22"/>
              </w:rPr>
              <w:t>㎡</w:t>
            </w:r>
            <w:r>
              <w:rPr>
                <w:rFonts w:hint="eastAsia" w:ascii="宋体" w:hAnsi="宋体" w:cs="仿宋_GB2312"/>
                <w:kern w:val="0"/>
                <w:sz w:val="22"/>
              </w:rPr>
              <w:t>及以上百叶式茶叶烘干机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百叶式茶叶烘干机;烘干面积≥10</w:t>
            </w:r>
            <w:r>
              <w:rPr>
                <w:rFonts w:ascii="宋体" w:hAnsi="宋体" w:cs="Segoe UI Symbol"/>
                <w:kern w:val="0"/>
                <w:sz w:val="22"/>
              </w:rPr>
              <w:t>㎡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1200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52.6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烘干面积10</w:t>
            </w:r>
            <w:r>
              <w:rPr>
                <w:rFonts w:ascii="宋体" w:hAnsi="宋体" w:cs="Segoe UI Symbol"/>
                <w:kern w:val="0"/>
                <w:sz w:val="22"/>
              </w:rPr>
              <w:t>㎡</w:t>
            </w:r>
            <w:r>
              <w:rPr>
                <w:rFonts w:hint="eastAsia" w:ascii="宋体" w:hAnsi="宋体" w:cs="仿宋_GB2312"/>
                <w:kern w:val="0"/>
                <w:sz w:val="22"/>
              </w:rPr>
              <w:t>以下连续自动式茶叶烘干机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连续自动式茶叶烘干机;烘干面积&lt;10</w:t>
            </w:r>
            <w:r>
              <w:rPr>
                <w:rFonts w:ascii="宋体" w:hAnsi="宋体" w:cs="Segoe UI Symbol"/>
                <w:kern w:val="0"/>
                <w:sz w:val="22"/>
              </w:rPr>
              <w:t>㎡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8000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52.7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烘干面积10</w:t>
            </w:r>
            <w:r>
              <w:rPr>
                <w:rFonts w:ascii="宋体" w:hAnsi="宋体" w:cs="Segoe UI Symbol"/>
                <w:kern w:val="0"/>
                <w:sz w:val="22"/>
              </w:rPr>
              <w:t>㎡</w:t>
            </w:r>
            <w:r>
              <w:rPr>
                <w:rFonts w:hint="eastAsia" w:ascii="宋体" w:hAnsi="宋体" w:cs="仿宋_GB2312"/>
                <w:kern w:val="0"/>
                <w:sz w:val="22"/>
              </w:rPr>
              <w:t>及以上连续自动式茶叶烘干机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连续自动式茶叶烘干机;烘干面积≥10</w:t>
            </w:r>
            <w:r>
              <w:rPr>
                <w:rFonts w:ascii="宋体" w:hAnsi="宋体" w:cs="Segoe UI Symbol"/>
                <w:kern w:val="0"/>
                <w:sz w:val="22"/>
              </w:rPr>
              <w:t>㎡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14400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53.茶叶色选机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53.1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总执行单元数60-384茶叶色选机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60≤总执行单元数&lt;384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23000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53.2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总执行单元数384及以上茶叶色选机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总执行单元数≥384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51800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54.茶叶输送机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54.1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带宽300—800mm茶叶输送机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带式;300mm≤带宽&lt;800mm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360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54.2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带宽800—1200mm茶叶输送机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带式;800mm≤带宽&lt;1200mm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54.3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槽宽200—600mm茶叶输送机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振动式;200mm≤槽宽&lt;600mm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550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十四、农用搬运机械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（二十四）农用运输机械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55.轨道运输机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55.1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自走式平地轨道运输机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包含驱动传动装置、载物货厢、轨道。驱动型式:自走式;配套动力类型:汽油机、柴油机或电动机(动力为电动机时,功率≥0.35kW,电池容量≥20Ah);结构型式:双向;轨道长度≥50米;轨道型式:齿条式、平面导轨式、打孔式、其他式;额定装载质量≥200kg;轨道材料型号:Q235(镀锌)碳素结构钢、ML04Al冷镦钢或45号中碳钢;轨道壁厚≥2.3m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1200+10元/米（轨道长度）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55.2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自走式山地轨道运输机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包含驱动传动装置、载物货厢、轨道。驱动型式:自走式;配套动力类型:汽油机、柴油机或电动机(动力为电动机时,功率≥2.2kW,电池容量≥40Ah);最大爬坡度≥35°;结构型式:双向;轨道长度≥100米;轨道型式:齿条式、打孔式;额定装载质量≥200kg;轨道材料型号:Q235(镀锌)碳素结构钢;轨道壁厚≥2.5m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3600+30元/米（轨道长度）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55.3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牵引式山地轨道运输机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包含牵引传动装置、载物货厢、轨道。驱动型式:牵引式;配套动力类型:电动机;功率≥3kW;最大爬坡度≥35°;轨道长度≥100米;轨道型式:平面导轨式;额定装载质量≥200kg;轨道材料型号:Q235(镀锌)碳素结构钢;单轨轨道壁厚≥2.5mm、双轨轨道壁厚≥1.5mm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2000+30元/米（轨道长度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十五、农用水泵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（二十五）农用水泵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56.潜水电泵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56.1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2.2—7.5kW潜水电泵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2.2kW≤电机功率&lt;7.5kW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130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56.2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7.5—9.2kW潜水电泵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7.5kW≤电机功率&lt;9.2kW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56.3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9.2—18.5kW潜水电泵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9.2kW≤电机功率&lt;18.5kW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490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56.4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18.5—37kW潜水电泵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18.5kW≤电机功率&lt;37kW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910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56.5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37kW及以上潜水电泵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电机功率≥37kW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1600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62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十六、设施环境控制设备</w:t>
            </w: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（二十六）设施环境控制设备</w:t>
            </w: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57.拉幕（卷帘）设备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57.1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电动卷帘机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电机功率≥1.1kW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360</w:t>
            </w:r>
          </w:p>
        </w:tc>
        <w:tc>
          <w:tcPr>
            <w:tcW w:w="330" w:type="pct"/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</w:tbl>
    <w:p>
      <w:pPr>
        <w:spacing w:line="520" w:lineRule="exact"/>
        <w:ind w:left="141"/>
      </w:pPr>
    </w:p>
    <w:sectPr>
      <w:footerReference r:id="rId6" w:type="default"/>
      <w:pgSz w:w="11906" w:h="16838"/>
      <w:pgMar w:top="1418" w:right="1134" w:bottom="1134" w:left="1418" w:header="454" w:footer="1588" w:gutter="0"/>
      <w:cols w:space="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141"/>
      </w:pPr>
      <w:r>
        <w:separator/>
      </w:r>
    </w:p>
  </w:endnote>
  <w:endnote w:type="continuationSeparator" w:id="1">
    <w:p>
      <w:pPr>
        <w:ind w:left="14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公文小标宋">
    <w:altName w:val="方正小标宋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egoe UI Symbol">
    <w:altName w:val="Noto Sans"/>
    <w:panose1 w:val="020B0502040204020203"/>
    <w:charset w:val="00"/>
    <w:family w:val="swiss"/>
    <w:pitch w:val="default"/>
    <w:sig w:usb0="00000000" w:usb1="00000000" w:usb2="0004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39210457"/>
      <w:docPartObj>
        <w:docPartGallery w:val="autotext"/>
      </w:docPartObj>
    </w:sdtPr>
    <w:sdtEndPr>
      <w:rPr>
        <w:rFonts w:hint="eastAsia" w:ascii="宋体" w:hAnsi="宋体"/>
        <w:sz w:val="28"/>
        <w:szCs w:val="28"/>
      </w:rPr>
    </w:sdtEndPr>
    <w:sdtContent>
      <w:p>
        <w:pPr>
          <w:pStyle w:val="3"/>
          <w:ind w:left="141"/>
          <w:jc w:val="center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>—</w:t>
        </w:r>
        <w:r>
          <w:rPr>
            <w:rFonts w:hint="eastAsia" w:ascii="宋体" w:hAnsi="宋体"/>
            <w:sz w:val="28"/>
            <w:szCs w:val="28"/>
          </w:rPr>
          <w:fldChar w:fldCharType="begin"/>
        </w:r>
        <w:r>
          <w:rPr>
            <w:rFonts w:hint="eastAsia" w:ascii="宋体" w:hAnsi="宋体"/>
            <w:sz w:val="28"/>
            <w:szCs w:val="28"/>
          </w:rPr>
          <w:instrText xml:space="preserve">PAGE   \* MERGEFORMAT</w:instrText>
        </w:r>
        <w:r>
          <w:rPr>
            <w:rFonts w:hint="eastAsia"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hint="eastAsia"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141"/>
      <w:jc w:val="center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141"/>
      </w:pPr>
      <w:r>
        <w:separator/>
      </w:r>
    </w:p>
  </w:footnote>
  <w:footnote w:type="continuationSeparator" w:id="1">
    <w:p>
      <w:pPr>
        <w:ind w:left="14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218"/>
  <w:displayHorizontalDrawingGridEvery w:val="2"/>
  <w:displayVerticalDrawingGridEvery w:val="2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85E2D"/>
    <w:rsid w:val="00006AB5"/>
    <w:rsid w:val="00007F4D"/>
    <w:rsid w:val="00017010"/>
    <w:rsid w:val="00017345"/>
    <w:rsid w:val="00022506"/>
    <w:rsid w:val="0002386A"/>
    <w:rsid w:val="00023C82"/>
    <w:rsid w:val="00041E92"/>
    <w:rsid w:val="00043DB6"/>
    <w:rsid w:val="000515AC"/>
    <w:rsid w:val="00055F89"/>
    <w:rsid w:val="00060521"/>
    <w:rsid w:val="00063A0C"/>
    <w:rsid w:val="00063BF8"/>
    <w:rsid w:val="00077A15"/>
    <w:rsid w:val="00087C3A"/>
    <w:rsid w:val="00090F5C"/>
    <w:rsid w:val="000A5AB0"/>
    <w:rsid w:val="000A7C01"/>
    <w:rsid w:val="000C7212"/>
    <w:rsid w:val="000D5594"/>
    <w:rsid w:val="000E20A5"/>
    <w:rsid w:val="00104452"/>
    <w:rsid w:val="00110E4B"/>
    <w:rsid w:val="00112887"/>
    <w:rsid w:val="001210FB"/>
    <w:rsid w:val="00136904"/>
    <w:rsid w:val="001508ED"/>
    <w:rsid w:val="001745FE"/>
    <w:rsid w:val="0017542E"/>
    <w:rsid w:val="00175D4D"/>
    <w:rsid w:val="001762E4"/>
    <w:rsid w:val="00197E3E"/>
    <w:rsid w:val="001A47E2"/>
    <w:rsid w:val="001A6902"/>
    <w:rsid w:val="001A7541"/>
    <w:rsid w:val="001B6ED7"/>
    <w:rsid w:val="001C422B"/>
    <w:rsid w:val="001C7C7B"/>
    <w:rsid w:val="001D3EA3"/>
    <w:rsid w:val="001D5B8B"/>
    <w:rsid w:val="001E073E"/>
    <w:rsid w:val="001E3223"/>
    <w:rsid w:val="001E72BD"/>
    <w:rsid w:val="002039C2"/>
    <w:rsid w:val="002050BE"/>
    <w:rsid w:val="00215A75"/>
    <w:rsid w:val="002172E5"/>
    <w:rsid w:val="002239F5"/>
    <w:rsid w:val="002263A5"/>
    <w:rsid w:val="0022662A"/>
    <w:rsid w:val="00235170"/>
    <w:rsid w:val="00235419"/>
    <w:rsid w:val="002362EF"/>
    <w:rsid w:val="002474A8"/>
    <w:rsid w:val="002548CD"/>
    <w:rsid w:val="00274609"/>
    <w:rsid w:val="00280CE3"/>
    <w:rsid w:val="00281155"/>
    <w:rsid w:val="00282999"/>
    <w:rsid w:val="00287896"/>
    <w:rsid w:val="002D046F"/>
    <w:rsid w:val="002E30B3"/>
    <w:rsid w:val="002F1B01"/>
    <w:rsid w:val="002F5FF8"/>
    <w:rsid w:val="003020A6"/>
    <w:rsid w:val="00310ECB"/>
    <w:rsid w:val="0031202B"/>
    <w:rsid w:val="00315BD5"/>
    <w:rsid w:val="003163BD"/>
    <w:rsid w:val="00322168"/>
    <w:rsid w:val="0032728F"/>
    <w:rsid w:val="003311E8"/>
    <w:rsid w:val="0033668E"/>
    <w:rsid w:val="003378AA"/>
    <w:rsid w:val="003452B5"/>
    <w:rsid w:val="00347C98"/>
    <w:rsid w:val="00355064"/>
    <w:rsid w:val="00380428"/>
    <w:rsid w:val="00390385"/>
    <w:rsid w:val="0039045C"/>
    <w:rsid w:val="003C0C44"/>
    <w:rsid w:val="003C36D6"/>
    <w:rsid w:val="003D4EF9"/>
    <w:rsid w:val="003D73A4"/>
    <w:rsid w:val="003E4593"/>
    <w:rsid w:val="003F267C"/>
    <w:rsid w:val="00403DE3"/>
    <w:rsid w:val="0042090F"/>
    <w:rsid w:val="00430C6D"/>
    <w:rsid w:val="00435A37"/>
    <w:rsid w:val="00437C9E"/>
    <w:rsid w:val="00442344"/>
    <w:rsid w:val="00467873"/>
    <w:rsid w:val="00473BB4"/>
    <w:rsid w:val="004970E3"/>
    <w:rsid w:val="004A3F5E"/>
    <w:rsid w:val="004A4621"/>
    <w:rsid w:val="004B3F1F"/>
    <w:rsid w:val="004B48C2"/>
    <w:rsid w:val="004B75F9"/>
    <w:rsid w:val="004D18F2"/>
    <w:rsid w:val="004D302C"/>
    <w:rsid w:val="004E052F"/>
    <w:rsid w:val="004E79A4"/>
    <w:rsid w:val="004F005B"/>
    <w:rsid w:val="004F5F1F"/>
    <w:rsid w:val="00500ACF"/>
    <w:rsid w:val="00500AEC"/>
    <w:rsid w:val="0051379F"/>
    <w:rsid w:val="0051675A"/>
    <w:rsid w:val="00520165"/>
    <w:rsid w:val="00522E94"/>
    <w:rsid w:val="005233E3"/>
    <w:rsid w:val="005315CF"/>
    <w:rsid w:val="00553F51"/>
    <w:rsid w:val="00566D32"/>
    <w:rsid w:val="0056719B"/>
    <w:rsid w:val="00573C2C"/>
    <w:rsid w:val="00580D56"/>
    <w:rsid w:val="00583BD1"/>
    <w:rsid w:val="005950CC"/>
    <w:rsid w:val="005B1A4B"/>
    <w:rsid w:val="005E55DF"/>
    <w:rsid w:val="005E6245"/>
    <w:rsid w:val="005E634E"/>
    <w:rsid w:val="005F681E"/>
    <w:rsid w:val="00605995"/>
    <w:rsid w:val="00607B20"/>
    <w:rsid w:val="00614E0E"/>
    <w:rsid w:val="00627D6B"/>
    <w:rsid w:val="00653155"/>
    <w:rsid w:val="00653CF2"/>
    <w:rsid w:val="006548C0"/>
    <w:rsid w:val="00656F76"/>
    <w:rsid w:val="00676890"/>
    <w:rsid w:val="006845DB"/>
    <w:rsid w:val="006C24AD"/>
    <w:rsid w:val="006D1161"/>
    <w:rsid w:val="006D54AC"/>
    <w:rsid w:val="006E7E45"/>
    <w:rsid w:val="006F0BD7"/>
    <w:rsid w:val="007044CB"/>
    <w:rsid w:val="0070647C"/>
    <w:rsid w:val="00712CFD"/>
    <w:rsid w:val="00716A35"/>
    <w:rsid w:val="00716EBC"/>
    <w:rsid w:val="00726274"/>
    <w:rsid w:val="00754A8D"/>
    <w:rsid w:val="007716B6"/>
    <w:rsid w:val="00773086"/>
    <w:rsid w:val="00781035"/>
    <w:rsid w:val="00783CDC"/>
    <w:rsid w:val="007878AF"/>
    <w:rsid w:val="00796AE9"/>
    <w:rsid w:val="007A4AF8"/>
    <w:rsid w:val="007B4CDC"/>
    <w:rsid w:val="007B5BAE"/>
    <w:rsid w:val="007C459E"/>
    <w:rsid w:val="007C71FB"/>
    <w:rsid w:val="007D0FD5"/>
    <w:rsid w:val="007D2B33"/>
    <w:rsid w:val="007D3FCF"/>
    <w:rsid w:val="007F0138"/>
    <w:rsid w:val="007F61C0"/>
    <w:rsid w:val="008118D0"/>
    <w:rsid w:val="00815F11"/>
    <w:rsid w:val="008179A6"/>
    <w:rsid w:val="00831C18"/>
    <w:rsid w:val="0086269A"/>
    <w:rsid w:val="00882673"/>
    <w:rsid w:val="0088433C"/>
    <w:rsid w:val="008E4FCD"/>
    <w:rsid w:val="008E59CA"/>
    <w:rsid w:val="008F2797"/>
    <w:rsid w:val="008F76D7"/>
    <w:rsid w:val="009045B5"/>
    <w:rsid w:val="00911194"/>
    <w:rsid w:val="009138B3"/>
    <w:rsid w:val="009152D2"/>
    <w:rsid w:val="00916D25"/>
    <w:rsid w:val="00922C60"/>
    <w:rsid w:val="00924A49"/>
    <w:rsid w:val="00930AB1"/>
    <w:rsid w:val="00933508"/>
    <w:rsid w:val="00943315"/>
    <w:rsid w:val="00970317"/>
    <w:rsid w:val="00987440"/>
    <w:rsid w:val="00991738"/>
    <w:rsid w:val="009A0D7D"/>
    <w:rsid w:val="009A190C"/>
    <w:rsid w:val="009A1A0C"/>
    <w:rsid w:val="009A381F"/>
    <w:rsid w:val="009A7788"/>
    <w:rsid w:val="009B2197"/>
    <w:rsid w:val="009B5B5E"/>
    <w:rsid w:val="009C0BAC"/>
    <w:rsid w:val="009C6E7F"/>
    <w:rsid w:val="009C7A15"/>
    <w:rsid w:val="009D7431"/>
    <w:rsid w:val="009E2904"/>
    <w:rsid w:val="009E4EC7"/>
    <w:rsid w:val="009E58B3"/>
    <w:rsid w:val="009E7D9B"/>
    <w:rsid w:val="009F6F94"/>
    <w:rsid w:val="00A00439"/>
    <w:rsid w:val="00A03040"/>
    <w:rsid w:val="00A056E4"/>
    <w:rsid w:val="00A26C0F"/>
    <w:rsid w:val="00A3069B"/>
    <w:rsid w:val="00A51696"/>
    <w:rsid w:val="00A51AC1"/>
    <w:rsid w:val="00A615AC"/>
    <w:rsid w:val="00A67A08"/>
    <w:rsid w:val="00A87B1D"/>
    <w:rsid w:val="00AA1447"/>
    <w:rsid w:val="00AA65C3"/>
    <w:rsid w:val="00AC19B2"/>
    <w:rsid w:val="00AD3BCB"/>
    <w:rsid w:val="00AE12C9"/>
    <w:rsid w:val="00B067F0"/>
    <w:rsid w:val="00B16C35"/>
    <w:rsid w:val="00B340B0"/>
    <w:rsid w:val="00B93797"/>
    <w:rsid w:val="00BB5326"/>
    <w:rsid w:val="00BB647C"/>
    <w:rsid w:val="00BC3721"/>
    <w:rsid w:val="00BC3D3B"/>
    <w:rsid w:val="00BF4B7C"/>
    <w:rsid w:val="00BF4BBF"/>
    <w:rsid w:val="00BF54FF"/>
    <w:rsid w:val="00BF7489"/>
    <w:rsid w:val="00C03908"/>
    <w:rsid w:val="00C04AF4"/>
    <w:rsid w:val="00C105F6"/>
    <w:rsid w:val="00C24C24"/>
    <w:rsid w:val="00C3615C"/>
    <w:rsid w:val="00C6212F"/>
    <w:rsid w:val="00C7164E"/>
    <w:rsid w:val="00C71C8F"/>
    <w:rsid w:val="00C93069"/>
    <w:rsid w:val="00C95C9C"/>
    <w:rsid w:val="00CC0269"/>
    <w:rsid w:val="00CD15C1"/>
    <w:rsid w:val="00CD5E36"/>
    <w:rsid w:val="00CD629D"/>
    <w:rsid w:val="00CE3163"/>
    <w:rsid w:val="00CF386F"/>
    <w:rsid w:val="00CF5C50"/>
    <w:rsid w:val="00D11459"/>
    <w:rsid w:val="00D1474A"/>
    <w:rsid w:val="00D17666"/>
    <w:rsid w:val="00D37746"/>
    <w:rsid w:val="00D37C2A"/>
    <w:rsid w:val="00D41591"/>
    <w:rsid w:val="00D47232"/>
    <w:rsid w:val="00D50033"/>
    <w:rsid w:val="00D56EB0"/>
    <w:rsid w:val="00D84EF8"/>
    <w:rsid w:val="00D853CA"/>
    <w:rsid w:val="00D87F22"/>
    <w:rsid w:val="00D91E40"/>
    <w:rsid w:val="00D9547A"/>
    <w:rsid w:val="00D97BBF"/>
    <w:rsid w:val="00DA6B35"/>
    <w:rsid w:val="00DD77B5"/>
    <w:rsid w:val="00E11AB3"/>
    <w:rsid w:val="00E14F5D"/>
    <w:rsid w:val="00E22851"/>
    <w:rsid w:val="00E435B8"/>
    <w:rsid w:val="00E436D4"/>
    <w:rsid w:val="00E62E13"/>
    <w:rsid w:val="00E6634B"/>
    <w:rsid w:val="00E67A44"/>
    <w:rsid w:val="00E77E23"/>
    <w:rsid w:val="00E86D8C"/>
    <w:rsid w:val="00E92B6C"/>
    <w:rsid w:val="00EA4B12"/>
    <w:rsid w:val="00EB3EFA"/>
    <w:rsid w:val="00EC6607"/>
    <w:rsid w:val="00ED3CF5"/>
    <w:rsid w:val="00F020E8"/>
    <w:rsid w:val="00F05D44"/>
    <w:rsid w:val="00F0649F"/>
    <w:rsid w:val="00F10FD0"/>
    <w:rsid w:val="00F11A1C"/>
    <w:rsid w:val="00F13B90"/>
    <w:rsid w:val="00F30E5E"/>
    <w:rsid w:val="00F352BD"/>
    <w:rsid w:val="00F67226"/>
    <w:rsid w:val="00F854C2"/>
    <w:rsid w:val="00F90374"/>
    <w:rsid w:val="00FA2F2A"/>
    <w:rsid w:val="00FB1D00"/>
    <w:rsid w:val="00FB6768"/>
    <w:rsid w:val="00FC3B75"/>
    <w:rsid w:val="00FE58D3"/>
    <w:rsid w:val="00FF3170"/>
    <w:rsid w:val="13A81EC6"/>
    <w:rsid w:val="1BE73EC7"/>
    <w:rsid w:val="1EB8392F"/>
    <w:rsid w:val="25601961"/>
    <w:rsid w:val="2CDE1D05"/>
    <w:rsid w:val="33FE2CD3"/>
    <w:rsid w:val="3EEB15B7"/>
    <w:rsid w:val="54885E2D"/>
    <w:rsid w:val="56B3149E"/>
    <w:rsid w:val="79871127"/>
    <w:rsid w:val="79F741EC"/>
    <w:rsid w:val="7D805ECE"/>
    <w:rsid w:val="EFFD8E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67" w:leftChars="67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qFormat/>
    <w:uiPriority w:val="0"/>
    <w:rPr>
      <w:sz w:val="18"/>
      <w:szCs w:val="18"/>
    </w:rPr>
  </w:style>
  <w:style w:type="paragraph" w:styleId="3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ind w:left="0"/>
      <w:jc w:val="left"/>
    </w:pPr>
    <w:rPr>
      <w:color w:val="2B2B2B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99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99"/>
    <w:rPr>
      <w:color w:val="666666"/>
      <w:u w:val="none"/>
    </w:rPr>
  </w:style>
  <w:style w:type="character" w:styleId="16">
    <w:name w:val="HTML Code"/>
    <w:basedOn w:val="8"/>
    <w:qFormat/>
    <w:uiPriority w:val="0"/>
    <w:rPr>
      <w:rFonts w:ascii="Courier New" w:hAnsi="Courier New"/>
      <w:sz w:val="20"/>
    </w:rPr>
  </w:style>
  <w:style w:type="character" w:styleId="17">
    <w:name w:val="HTML Cite"/>
    <w:basedOn w:val="8"/>
    <w:qFormat/>
    <w:uiPriority w:val="0"/>
  </w:style>
  <w:style w:type="character" w:customStyle="1" w:styleId="18">
    <w:name w:val="批注框文本 Char"/>
    <w:basedOn w:val="8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脚 Char"/>
    <w:basedOn w:val="8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页眉 Char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21">
    <w:name w:val="List Paragraph"/>
    <w:basedOn w:val="1"/>
    <w:qFormat/>
    <w:uiPriority w:val="34"/>
    <w:pPr>
      <w:ind w:left="0" w:leftChars="0" w:firstLine="420" w:firstLineChars="200"/>
    </w:pPr>
    <w:rPr>
      <w:rFonts w:asciiTheme="minorHAnsi" w:hAnsiTheme="minorHAnsi" w:eastAsiaTheme="minorEastAsia" w:cstheme="minorBidi"/>
    </w:rPr>
  </w:style>
  <w:style w:type="character" w:customStyle="1" w:styleId="22">
    <w:name w:val="font6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customStyle="1" w:styleId="2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4"/>
      <w:lang w:val="en-US" w:eastAsia="zh-CN" w:bidi="ar-SA"/>
    </w:rPr>
  </w:style>
  <w:style w:type="character" w:customStyle="1" w:styleId="24">
    <w:name w:val="font1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5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21"/>
    <w:basedOn w:val="8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27">
    <w:name w:val="font71"/>
    <w:basedOn w:val="8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  <w:vertAlign w:val="superscript"/>
    </w:rPr>
  </w:style>
  <w:style w:type="character" w:customStyle="1" w:styleId="28">
    <w:name w:val="font81"/>
    <w:basedOn w:val="8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2102</Words>
  <Characters>11984</Characters>
  <Lines>99</Lines>
  <Paragraphs>28</Paragraphs>
  <TotalTime>7</TotalTime>
  <ScaleCrop>false</ScaleCrop>
  <LinksUpToDate>false</LinksUpToDate>
  <CharactersWithSpaces>14058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2024-12-23T16:15:00Z</dcterms:created>
  <dc:creator>sy</dc:creator>
  <cp:lastModifiedBy>user</cp:lastModifiedBy>
  <cp:lastPrinted>2024-11-08T15:41:00Z</cp:lastPrinted>
  <dcterms:modified xsi:type="dcterms:W3CDTF">2024-12-23T18:15:36Z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F9D86C2DA7D24C36BA5D1A2319EE6A4E</vt:lpwstr>
  </property>
</Properties>
</file>