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0A82E">
      <w:pPr>
        <w:spacing w:line="59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7C09B5CD">
      <w:pPr>
        <w:spacing w:line="590" w:lineRule="exact"/>
        <w:rPr>
          <w:rFonts w:hint="eastAsia" w:ascii="黑体" w:hAnsi="黑体" w:eastAsia="黑体" w:cs="黑体"/>
          <w:sz w:val="32"/>
          <w:szCs w:val="32"/>
        </w:rPr>
      </w:pPr>
    </w:p>
    <w:p w14:paraId="06C05A18">
      <w:pPr>
        <w:spacing w:line="590" w:lineRule="exact"/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海南省202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年第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 w:bidi="ar"/>
        </w:rPr>
        <w:t>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>批农机购置补贴产品投档违规行为处理情况表</w:t>
      </w:r>
    </w:p>
    <w:p w14:paraId="321B866D">
      <w:pPr>
        <w:rPr>
          <w:rFonts w:hint="eastAsia" w:ascii="仿宋" w:hAnsi="仿宋" w:eastAsia="仿宋"/>
          <w:szCs w:val="32"/>
        </w:rPr>
      </w:pP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197"/>
        <w:gridCol w:w="1197"/>
        <w:gridCol w:w="1214"/>
        <w:gridCol w:w="1569"/>
        <w:gridCol w:w="1197"/>
        <w:gridCol w:w="1197"/>
        <w:gridCol w:w="1569"/>
        <w:gridCol w:w="2985"/>
        <w:gridCol w:w="1231"/>
        <w:gridCol w:w="1206"/>
        <w:gridCol w:w="1197"/>
        <w:gridCol w:w="1198"/>
        <w:gridCol w:w="1830"/>
        <w:gridCol w:w="1198"/>
      </w:tblGrid>
      <w:tr w14:paraId="5B9D1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7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0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机具大类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A4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机具小类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CD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机具品目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36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分档名称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5B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生产企业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2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4F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机具型号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CF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投档技术参数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F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中央补贴额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E6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机具类型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78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企业所属省份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A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评阅结果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46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专家评阅意见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69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处理措施</w:t>
            </w:r>
          </w:p>
        </w:tc>
      </w:tr>
      <w:tr w14:paraId="1CF4A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82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A3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收获机械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3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粮食作物收获机械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7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谷物联合收割机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BD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1—1.5kg/s自走履带式谷物联合收割机（全喂入），包含1.5—2.1kg/s自走履带式水稻联合收割机（全喂入）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A1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湖南省农友农业装备股份有限公司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6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全喂入联合收割机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6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现：4LZ-3.2Z(G4)（原：4LZ-3.2Z）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01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全喂入； 自走履带式；喂入量：1.0kg/s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04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10000元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C2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购机补贴(通用类)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225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B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不通过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148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该产品自填喂入量为1.0kg/s，鉴定推广报告喂入量为3.2kg/s，不符合基本参数和配置“1kg/s≤喂入量＜1.5kg/s”要求。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B3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</w:t>
            </w:r>
          </w:p>
        </w:tc>
      </w:tr>
      <w:tr w14:paraId="59811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6C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F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收获机械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83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秸秆收集处理机械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1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秸秆粉碎还田机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8C0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2—2.5m秸秆粉碎还田机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5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石家庄牧腾机械制造有限公司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4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秸秆粉碎还田机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2A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1JH-180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1JH-180型秸秆粉碎还田机配套动力范围kw58.8~102.9配套动力输出轴转速r/min760。与配套拖拉机联接方式 三点悬挂。整机外形尺寸(长x宽x高)mm1200x2070x1040作业幅宽cm180。刀轴排列方式\单排。刀轴数量根1.刀轴总成传动方式 带传动刀轴设计转速*r/min2494。刀轴回转半径mm240。刀片安装间距mm/。刀片形式弯刀+直刀。刀片数量把弯刀72.直刀36。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32A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2100元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6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购机补贴(通用类)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C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河北省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81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不通过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B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该产品工作幅宽为180cm，不符合基本参数和配置“2m≤作业幅宽＜2.5m”要求。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37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</w:t>
            </w:r>
          </w:p>
        </w:tc>
      </w:tr>
      <w:tr w14:paraId="41F3C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12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BC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水产养殖机械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F6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水质调控设备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9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增氧机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9D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普通型增氧机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4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阳西粤水机械科技有限公司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50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水车式增氧机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3D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YC-0.75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62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型号YC-0.75; 增氧结构形式水车式；外形尺寸（长×宽×高）1635mm×1530mm×840mm ;整机质量59kg；浮体材料：聚乙烯塑料；浮体体积0.12m³；配套动力型式；三相异步式；配套动力额定功率0.75kW;配套动力额定转速1390r/min；叶轮材料聚乙烯塑料；叶轮转速102r/min; 叶轮直径670mm；叶轮数16片；增氧能力≥1.20kg/h；动力效率≥1.3kg/（kW.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FB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400元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C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购机补贴(非通用类)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0F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A0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不通过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75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该产品配套动力额定功率0.75kW，不符合基本参数和配置“功率≥1.5kW”要求。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26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</w:t>
            </w:r>
          </w:p>
        </w:tc>
      </w:tr>
      <w:tr w14:paraId="59399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58C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F3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粮油糖初加工机械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43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粮食初加工机械</w:t>
            </w:r>
          </w:p>
        </w:tc>
        <w:tc>
          <w:tcPr>
            <w:tcW w:w="2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E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谷物（粮食）干燥机（烘干机）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0F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批处理量1—4t移动式谷物烘干机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A6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湖南省农友盛泰农业科技有限公司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4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批式循环谷物干燥机</w:t>
            </w:r>
          </w:p>
        </w:tc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C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5H-2C</w:t>
            </w:r>
          </w:p>
        </w:tc>
        <w:tc>
          <w:tcPr>
            <w:tcW w:w="7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D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循环式；移动式；批处理量：2T</w:t>
            </w:r>
          </w:p>
        </w:tc>
        <w:tc>
          <w:tcPr>
            <w:tcW w:w="2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2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6000元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80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购机补贴(通用类)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63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C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不通过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3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产品分类结构式为循环式，不符合结构式为移动式要求。</w:t>
            </w: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D9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警告</w:t>
            </w:r>
          </w:p>
        </w:tc>
      </w:tr>
    </w:tbl>
    <w:p w14:paraId="1311AD51"/>
    <w:p w14:paraId="016359BE">
      <w:bookmarkStart w:id="0" w:name="_GoBack"/>
      <w:bookmarkEnd w:id="0"/>
    </w:p>
    <w:sectPr>
      <w:footerReference r:id="rId3" w:type="default"/>
      <w:pgSz w:w="23811" w:h="16838" w:orient="landscape"/>
      <w:pgMar w:top="1599" w:right="1843" w:bottom="1219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5B4C3F">
    <w:pPr>
      <w:pStyle w:val="2"/>
      <w:rPr>
        <w:rStyle w:val="5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B7CFF0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B7CFF0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ABE3ABD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BD24B"/>
    <w:rsid w:val="2FEBD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2025-10-13T10:51:00Z</dcterms:created>
  <dc:creator>lenovo</dc:creator>
  <cp:lastModifiedBy>lenovo</cp:lastModifiedBy>
  <dcterms:modified xsi:type="dcterms:W3CDTF">2025-10-13T10:53:07Z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0B0741564D65A57C3369EC687A98C46C_41</vt:lpwstr>
  </property>
</Properties>
</file>