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C14B6">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宋体" w:hAnsi="宋体" w:eastAsia="宋体" w:cs="宋体"/>
          <w:b/>
          <w:bCs/>
          <w:spacing w:val="0"/>
          <w:sz w:val="44"/>
          <w:szCs w:val="44"/>
          <w:lang w:eastAsia="zh-CN"/>
        </w:rPr>
      </w:pPr>
    </w:p>
    <w:p w14:paraId="570905A1">
      <w:pPr>
        <w:keepNext w:val="0"/>
        <w:keepLines w:val="0"/>
        <w:pageBreakBefore w:val="0"/>
        <w:kinsoku/>
        <w:overflowPunct/>
        <w:topLinePunct w:val="0"/>
        <w:autoSpaceDE/>
        <w:autoSpaceDN/>
        <w:bidi w:val="0"/>
        <w:adjustRightInd w:val="0"/>
        <w:snapToGrid w:val="0"/>
        <w:spacing w:line="560" w:lineRule="exact"/>
        <w:jc w:val="both"/>
        <w:textAlignment w:val="auto"/>
        <w:rPr>
          <w:rFonts w:hint="eastAsia" w:ascii="宋体" w:hAnsi="宋体" w:eastAsia="宋体" w:cs="宋体"/>
          <w:b/>
          <w:bCs/>
          <w:spacing w:val="0"/>
          <w:sz w:val="44"/>
          <w:szCs w:val="44"/>
          <w:lang w:eastAsia="zh-CN"/>
        </w:rPr>
      </w:pPr>
    </w:p>
    <w:p w14:paraId="17F4A868">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宋体" w:hAnsi="宋体" w:eastAsia="宋体" w:cs="宋体"/>
          <w:b/>
          <w:bCs/>
          <w:spacing w:val="0"/>
          <w:sz w:val="44"/>
          <w:szCs w:val="44"/>
        </w:rPr>
      </w:pPr>
      <w:r>
        <w:rPr>
          <w:rFonts w:hint="eastAsia" w:ascii="宋体" w:hAnsi="宋体" w:eastAsia="宋体" w:cs="宋体"/>
          <w:b/>
          <w:bCs/>
          <w:spacing w:val="0"/>
          <w:sz w:val="44"/>
          <w:szCs w:val="44"/>
          <w:lang w:eastAsia="zh-CN"/>
        </w:rPr>
        <w:t>辽宁省</w:t>
      </w:r>
      <w:r>
        <w:rPr>
          <w:rFonts w:hint="eastAsia" w:ascii="宋体" w:hAnsi="宋体" w:cs="宋体"/>
          <w:b/>
          <w:bCs/>
          <w:spacing w:val="0"/>
          <w:sz w:val="44"/>
          <w:szCs w:val="44"/>
          <w:lang w:eastAsia="zh-CN"/>
        </w:rPr>
        <w:t>农业农村厅</w:t>
      </w:r>
      <w:r>
        <w:rPr>
          <w:rFonts w:hint="eastAsia" w:ascii="宋体" w:hAnsi="宋体" w:cs="宋体"/>
          <w:b/>
          <w:bCs/>
          <w:spacing w:val="0"/>
          <w:sz w:val="44"/>
          <w:szCs w:val="44"/>
          <w:lang w:val="en-US" w:eastAsia="zh-CN"/>
        </w:rPr>
        <w:t xml:space="preserve"> 辽宁省发展改革委 辽宁省财政厅 辽宁省粮食和物资储备局</w:t>
      </w:r>
      <w:r>
        <w:rPr>
          <w:rFonts w:hint="eastAsia" w:ascii="宋体" w:hAnsi="宋体" w:eastAsia="宋体" w:cs="宋体"/>
          <w:b/>
          <w:bCs/>
          <w:spacing w:val="0"/>
          <w:sz w:val="44"/>
          <w:szCs w:val="44"/>
        </w:rPr>
        <w:t>关于</w:t>
      </w:r>
      <w:r>
        <w:rPr>
          <w:rFonts w:hint="eastAsia" w:ascii="宋体" w:hAnsi="宋体" w:eastAsia="宋体" w:cs="宋体"/>
          <w:b/>
          <w:bCs/>
          <w:spacing w:val="0"/>
          <w:sz w:val="44"/>
          <w:szCs w:val="44"/>
          <w:lang w:eastAsia="zh-CN"/>
        </w:rPr>
        <w:t>实施好</w:t>
      </w:r>
      <w:r>
        <w:rPr>
          <w:rFonts w:hint="eastAsia" w:ascii="宋体" w:hAnsi="宋体" w:eastAsia="宋体" w:cs="宋体"/>
          <w:b/>
          <w:bCs/>
          <w:spacing w:val="0"/>
          <w:sz w:val="44"/>
          <w:szCs w:val="44"/>
        </w:rPr>
        <w:t>2025年农业机械报废更新补贴政策的通知</w:t>
      </w:r>
    </w:p>
    <w:p w14:paraId="256BE829">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仿宋" w:hAnsi="仿宋" w:eastAsia="仿宋" w:cs="仿宋"/>
          <w:b/>
          <w:bCs/>
          <w:spacing w:val="0"/>
          <w:sz w:val="32"/>
          <w:szCs w:val="32"/>
          <w:lang w:eastAsia="zh-CN"/>
        </w:rPr>
      </w:pPr>
      <w:r>
        <w:rPr>
          <w:rFonts w:hint="eastAsia" w:ascii="仿宋" w:hAnsi="仿宋" w:eastAsia="仿宋" w:cs="仿宋"/>
          <w:b/>
          <w:bCs/>
          <w:spacing w:val="0"/>
          <w:sz w:val="32"/>
          <w:szCs w:val="32"/>
          <w:lang w:eastAsia="zh-CN"/>
        </w:rPr>
        <w:t>（辽农机</w:t>
      </w:r>
      <w:r>
        <w:rPr>
          <w:rFonts w:hint="default" w:ascii="Times New Roman" w:hAnsi="Times New Roman" w:eastAsia="仿宋_GB2312" w:cs="Times New Roman"/>
          <w:sz w:val="32"/>
          <w:szCs w:val="32"/>
        </w:rPr>
        <w:t>〔2025〕</w:t>
      </w:r>
      <w:r>
        <w:rPr>
          <w:rFonts w:hint="eastAsia"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号</w:t>
      </w:r>
      <w:r>
        <w:rPr>
          <w:rFonts w:hint="eastAsia" w:ascii="仿宋" w:hAnsi="仿宋" w:eastAsia="仿宋" w:cs="仿宋"/>
          <w:b/>
          <w:bCs/>
          <w:spacing w:val="0"/>
          <w:sz w:val="32"/>
          <w:szCs w:val="32"/>
          <w:lang w:eastAsia="zh-CN"/>
        </w:rPr>
        <w:t>）</w:t>
      </w:r>
    </w:p>
    <w:p w14:paraId="32CCBBA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sz w:val="32"/>
          <w:szCs w:val="32"/>
        </w:rPr>
      </w:pPr>
    </w:p>
    <w:p w14:paraId="3FB8646A">
      <w:pPr>
        <w:keepNext w:val="0"/>
        <w:keepLines w:val="0"/>
        <w:pageBreakBefore w:val="0"/>
        <w:kinsoku/>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各市农业农村局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发展改革委</w:t>
      </w:r>
      <w:r>
        <w:rPr>
          <w:rFonts w:hint="default" w:ascii="Times New Roman" w:hAnsi="Times New Roman" w:eastAsia="仿宋_GB2312" w:cs="Times New Roman"/>
          <w:sz w:val="32"/>
          <w:szCs w:val="32"/>
          <w:lang w:eastAsia="zh-CN"/>
        </w:rPr>
        <w:t>、财政局</w:t>
      </w:r>
      <w:r>
        <w:rPr>
          <w:rFonts w:hint="eastAsia" w:ascii="Times New Roman" w:hAnsi="Times New Roman" w:eastAsia="仿宋_GB2312" w:cs="Times New Roman"/>
          <w:sz w:val="32"/>
          <w:szCs w:val="32"/>
          <w:lang w:eastAsia="zh-CN"/>
        </w:rPr>
        <w:t>、粮食和物资储备局（不含大连），沈抚示范区社会事业</w:t>
      </w:r>
      <w:r>
        <w:rPr>
          <w:rFonts w:hint="default" w:ascii="Times New Roman" w:hAnsi="Times New Roman" w:eastAsia="仿宋_GB2312" w:cs="Times New Roman"/>
          <w:sz w:val="32"/>
          <w:szCs w:val="32"/>
        </w:rPr>
        <w:t>局、发展改革委</w:t>
      </w:r>
      <w:r>
        <w:rPr>
          <w:rFonts w:hint="default" w:ascii="Times New Roman" w:hAnsi="Times New Roman" w:eastAsia="仿宋_GB2312" w:cs="Times New Roman"/>
          <w:sz w:val="32"/>
          <w:szCs w:val="32"/>
          <w:lang w:eastAsia="zh-CN"/>
        </w:rPr>
        <w:t>、财政</w:t>
      </w:r>
      <w:r>
        <w:rPr>
          <w:rFonts w:hint="eastAsia" w:ascii="Times New Roman" w:hAnsi="Times New Roman" w:eastAsia="仿宋_GB2312" w:cs="Times New Roman"/>
          <w:sz w:val="32"/>
          <w:szCs w:val="32"/>
          <w:lang w:eastAsia="zh-CN"/>
        </w:rPr>
        <w:t>金融</w:t>
      </w:r>
      <w:r>
        <w:rPr>
          <w:rFonts w:hint="default"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CN"/>
        </w:rPr>
        <w:t>、粮食和物资储备局</w:t>
      </w:r>
      <w:r>
        <w:rPr>
          <w:rFonts w:hint="default" w:ascii="Times New Roman" w:hAnsi="Times New Roman" w:eastAsia="仿宋_GB2312" w:cs="Times New Roman"/>
          <w:sz w:val="32"/>
          <w:szCs w:val="32"/>
        </w:rPr>
        <w:t>：</w:t>
      </w:r>
    </w:p>
    <w:p w14:paraId="686017A8">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国家发展改革委</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财政部关于2025年加力扩围实施大规模设备更新和消费品以旧换新政策的通知</w:t>
      </w:r>
      <w:r>
        <w:rPr>
          <w:rFonts w:hint="default" w:ascii="Times New Roman" w:hAnsi="Times New Roman" w:eastAsia="仿宋_GB2312" w:cs="Times New Roman"/>
          <w:sz w:val="32"/>
          <w:szCs w:val="32"/>
        </w:rPr>
        <w:t>》（发改环资〔2025〕13号）</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农业农村部办公厅 国家发展改革委办公厅</w:t>
      </w:r>
      <w:r>
        <w:rPr>
          <w:rFonts w:hint="eastAsia" w:ascii="Times New Roman" w:hAnsi="Times New Roman" w:eastAsia="仿宋_GB2312" w:cs="Times New Roman"/>
          <w:sz w:val="32"/>
          <w:szCs w:val="32"/>
          <w:lang w:val="en-US" w:eastAsia="zh-CN"/>
        </w:rPr>
        <w:t xml:space="preserve"> 财政部办公厅 </w:t>
      </w:r>
      <w:r>
        <w:rPr>
          <w:rFonts w:hint="default" w:ascii="Times New Roman" w:hAnsi="Times New Roman" w:eastAsia="仿宋_GB2312" w:cs="Times New Roman"/>
          <w:sz w:val="32"/>
          <w:szCs w:val="32"/>
          <w:lang w:val="en-US" w:eastAsia="zh-CN"/>
        </w:rPr>
        <w:t>国家粮食和物资储备局办公室</w:t>
      </w:r>
      <w:r>
        <w:rPr>
          <w:rFonts w:hint="default" w:ascii="Times New Roman" w:hAnsi="Times New Roman" w:eastAsia="仿宋_GB2312" w:cs="Times New Roman"/>
          <w:sz w:val="32"/>
          <w:szCs w:val="32"/>
          <w:lang w:eastAsia="zh-CN"/>
        </w:rPr>
        <w:t>关于实施好2025年农业机械报废更新补贴政策的通知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农办机</w:t>
      </w:r>
      <w:r>
        <w:rPr>
          <w:rFonts w:hint="default" w:ascii="Times New Roman" w:hAnsi="Times New Roman" w:eastAsia="仿宋_GB2312" w:cs="Times New Roman"/>
          <w:sz w:val="32"/>
          <w:szCs w:val="32"/>
        </w:rPr>
        <w:t>〔2025〕</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号）要求，</w:t>
      </w:r>
      <w:r>
        <w:rPr>
          <w:rFonts w:hint="eastAsia" w:ascii="Times New Roman" w:hAnsi="Times New Roman" w:eastAsia="仿宋_GB2312" w:cs="Times New Roman"/>
          <w:sz w:val="32"/>
          <w:szCs w:val="32"/>
          <w:lang w:eastAsia="zh-CN"/>
        </w:rPr>
        <w:t>为加力</w:t>
      </w:r>
      <w:r>
        <w:rPr>
          <w:rFonts w:hint="default" w:ascii="Times New Roman" w:hAnsi="Times New Roman" w:eastAsia="仿宋_GB2312" w:cs="Times New Roman"/>
          <w:sz w:val="32"/>
          <w:szCs w:val="32"/>
        </w:rPr>
        <w:t>推进老旧农业机械报废更新，加快</w:t>
      </w:r>
      <w:r>
        <w:rPr>
          <w:rFonts w:hint="eastAsia" w:ascii="Times New Roman" w:hAnsi="Times New Roman" w:eastAsia="仿宋_GB2312" w:cs="Times New Roman"/>
          <w:sz w:val="32"/>
          <w:szCs w:val="32"/>
          <w:lang w:eastAsia="zh-CN"/>
        </w:rPr>
        <w:t>农机装备</w:t>
      </w:r>
      <w:r>
        <w:rPr>
          <w:rFonts w:hint="default" w:ascii="Times New Roman" w:hAnsi="Times New Roman" w:eastAsia="仿宋_GB2312" w:cs="Times New Roman"/>
          <w:sz w:val="32"/>
          <w:szCs w:val="32"/>
        </w:rPr>
        <w:t>结构调整，现就</w:t>
      </w:r>
      <w:r>
        <w:rPr>
          <w:rFonts w:hint="eastAsia" w:ascii="Times New Roman" w:hAnsi="Times New Roman" w:eastAsia="仿宋_GB2312" w:cs="Times New Roman"/>
          <w:sz w:val="32"/>
          <w:szCs w:val="32"/>
          <w:lang w:eastAsia="zh-CN"/>
        </w:rPr>
        <w:t>做好我省</w:t>
      </w:r>
      <w:r>
        <w:rPr>
          <w:rFonts w:hint="eastAsia" w:ascii="Times New Roman" w:hAnsi="Times New Roman" w:eastAsia="仿宋_GB2312" w:cs="Times New Roman"/>
          <w:sz w:val="32"/>
          <w:szCs w:val="32"/>
          <w:lang w:val="en-US" w:eastAsia="zh-CN"/>
        </w:rPr>
        <w:t>2025年</w:t>
      </w:r>
      <w:r>
        <w:rPr>
          <w:rFonts w:hint="default" w:ascii="Times New Roman" w:hAnsi="Times New Roman" w:eastAsia="仿宋_GB2312" w:cs="Times New Roman"/>
          <w:sz w:val="32"/>
          <w:szCs w:val="32"/>
        </w:rPr>
        <w:t>相关工作通知如下。</w:t>
      </w:r>
    </w:p>
    <w:p w14:paraId="65D7ED62">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一、扩大报废补贴范围</w:t>
      </w:r>
    </w:p>
    <w:p w14:paraId="3E88C858">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rPr>
        <w:t>《关于印发辽宁省加力支持农业机械报废更新补贴工作实施细则的通知》（辽农机〔2024〕203号</w:t>
      </w:r>
      <w:r>
        <w:rPr>
          <w:rFonts w:hint="eastAsia" w:ascii="Times New Roman" w:hAnsi="Times New Roman" w:eastAsia="仿宋_GB2312" w:cs="Times New Roman"/>
          <w:sz w:val="32"/>
          <w:szCs w:val="32"/>
          <w:lang w:eastAsia="zh-CN"/>
        </w:rPr>
        <w:t>，以下简称《实施细则》</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确</w:t>
      </w:r>
      <w:r>
        <w:rPr>
          <w:rFonts w:hint="default" w:ascii="Times New Roman" w:hAnsi="Times New Roman" w:eastAsia="仿宋_GB2312" w:cs="Times New Roman"/>
          <w:sz w:val="32"/>
          <w:szCs w:val="32"/>
        </w:rPr>
        <w:t>定的</w:t>
      </w:r>
      <w:r>
        <w:rPr>
          <w:rFonts w:hint="eastAsia" w:ascii="Times New Roman" w:hAnsi="Times New Roman" w:eastAsia="仿宋_GB2312"/>
          <w:sz w:val="32"/>
          <w:szCs w:val="32"/>
        </w:rPr>
        <w:t>拖拉机、播种机、联合收割机、水稻插秧机、农用北斗辅助驾驶系统、机动喷雾（粉）机、机动脱粒机、饲料（草）粉碎机、铡草机</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rPr>
        <w:t>花生收获机、薯类收获机、田园管理机、微型耕耘机、打（压）捆机、搂草机</w:t>
      </w:r>
      <w:r>
        <w:rPr>
          <w:rFonts w:hint="eastAsia" w:ascii="Times New Roman" w:hAnsi="Times New Roman" w:eastAsia="仿宋_GB2312"/>
          <w:sz w:val="32"/>
          <w:szCs w:val="32"/>
        </w:rPr>
        <w:t>等</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个农机种类基础上，将</w:t>
      </w:r>
      <w:r>
        <w:rPr>
          <w:rFonts w:hint="default" w:ascii="Times New Roman" w:hAnsi="Times New Roman" w:eastAsia="仿宋_GB2312" w:cs="Times New Roman"/>
          <w:color w:val="000000"/>
          <w:sz w:val="32"/>
          <w:szCs w:val="32"/>
        </w:rPr>
        <w:t>水稻抛秧机、田间作业监测终端、植保无人机</w:t>
      </w:r>
      <w:r>
        <w:rPr>
          <w:rFonts w:hint="eastAsia" w:ascii="Times New Roman" w:hAnsi="Times New Roman" w:eastAsia="仿宋_GB2312" w:cs="Times New Roman"/>
          <w:color w:val="000000"/>
          <w:sz w:val="32"/>
          <w:szCs w:val="32"/>
          <w:lang w:eastAsia="zh-CN"/>
        </w:rPr>
        <w:t>、谷物（</w:t>
      </w:r>
      <w:r>
        <w:rPr>
          <w:rFonts w:hint="default" w:ascii="Times New Roman" w:hAnsi="Times New Roman" w:eastAsia="仿宋_GB2312" w:cs="Times New Roman"/>
          <w:color w:val="000000"/>
          <w:sz w:val="32"/>
          <w:szCs w:val="32"/>
        </w:rPr>
        <w:t>粮食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干</w:t>
      </w:r>
      <w:r>
        <w:rPr>
          <w:rFonts w:hint="default" w:ascii="Times New Roman" w:hAnsi="Times New Roman" w:eastAsia="仿宋_GB2312" w:cs="Times New Roman"/>
          <w:sz w:val="32"/>
          <w:szCs w:val="32"/>
        </w:rPr>
        <w:t>燥机（烘干机）、色选机、磨粉机</w:t>
      </w:r>
      <w:r>
        <w:rPr>
          <w:rFonts w:hint="eastAsia" w:ascii="Times New Roman" w:hAnsi="Times New Roman" w:eastAsia="仿宋_GB2312" w:cs="Times New Roman"/>
          <w:sz w:val="32"/>
          <w:szCs w:val="32"/>
          <w:lang w:eastAsia="zh-CN"/>
        </w:rPr>
        <w:t>、旋耕机、</w:t>
      </w:r>
      <w:r>
        <w:rPr>
          <w:rFonts w:hint="eastAsia" w:ascii="Times New Roman" w:hAnsi="Times New Roman" w:eastAsia="仿宋_GB2312" w:cs="Times New Roman"/>
          <w:sz w:val="32"/>
          <w:szCs w:val="32"/>
          <w:lang w:val="en-US" w:eastAsia="zh-CN"/>
        </w:rPr>
        <w:t>埋茬起浆机、孵化机、油料果（籽）脱（剥）壳机、犁、深松机等12个农机种类</w:t>
      </w:r>
      <w:r>
        <w:rPr>
          <w:rFonts w:hint="default"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报废更新补贴范围</w:t>
      </w:r>
      <w:r>
        <w:rPr>
          <w:rFonts w:hint="eastAsia" w:ascii="Times New Roman" w:hAnsi="Times New Roman" w:eastAsia="仿宋_GB2312" w:cs="Times New Roman"/>
          <w:sz w:val="32"/>
          <w:szCs w:val="32"/>
          <w:lang w:eastAsia="zh-CN"/>
        </w:rPr>
        <w:t>。农机报废更新补贴机具种类范围由</w:t>
      </w:r>
      <w:r>
        <w:rPr>
          <w:rFonts w:hint="eastAsia" w:ascii="Times New Roman" w:hAnsi="Times New Roman" w:eastAsia="仿宋_GB2312" w:cs="Times New Roman"/>
          <w:sz w:val="32"/>
          <w:szCs w:val="32"/>
          <w:lang w:val="en-US" w:eastAsia="zh-CN"/>
        </w:rPr>
        <w:t>15个提高到27个。</w:t>
      </w:r>
    </w:p>
    <w:p w14:paraId="26168E55">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二、提高</w:t>
      </w:r>
      <w:r>
        <w:rPr>
          <w:rFonts w:hint="eastAsia" w:ascii="黑体" w:hAnsi="黑体" w:eastAsia="黑体" w:cs="黑体"/>
          <w:sz w:val="32"/>
          <w:szCs w:val="32"/>
          <w:lang w:eastAsia="zh-CN"/>
        </w:rPr>
        <w:t>部分</w:t>
      </w:r>
      <w:r>
        <w:rPr>
          <w:rFonts w:hint="eastAsia" w:ascii="黑体" w:hAnsi="黑体" w:eastAsia="黑体" w:cs="黑体"/>
          <w:sz w:val="32"/>
          <w:szCs w:val="32"/>
        </w:rPr>
        <w:t>报废</w:t>
      </w:r>
      <w:r>
        <w:rPr>
          <w:rFonts w:hint="eastAsia" w:ascii="黑体" w:hAnsi="黑体" w:eastAsia="黑体" w:cs="黑体"/>
          <w:sz w:val="32"/>
          <w:szCs w:val="32"/>
          <w:lang w:eastAsia="zh-CN"/>
        </w:rPr>
        <w:t>机具</w:t>
      </w:r>
      <w:r>
        <w:rPr>
          <w:rFonts w:hint="eastAsia" w:ascii="黑体" w:hAnsi="黑体" w:eastAsia="黑体" w:cs="黑体"/>
          <w:sz w:val="32"/>
          <w:szCs w:val="32"/>
        </w:rPr>
        <w:t>补贴标准</w:t>
      </w:r>
    </w:p>
    <w:p w14:paraId="195F76E6">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（一）报废水稻抛秧机</w:t>
      </w:r>
      <w:r>
        <w:rPr>
          <w:rFonts w:hint="default" w:ascii="Times New Roman" w:hAnsi="Times New Roman" w:eastAsia="仿宋_GB2312" w:cs="Times New Roman"/>
          <w:sz w:val="32"/>
          <w:szCs w:val="32"/>
        </w:rPr>
        <w:t>参照水稻插秧机报废补贴政策予以支持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报废水稻抛秧机并新购置同种类机具，按不超过50%提高报废补贴标准。</w:t>
      </w:r>
    </w:p>
    <w:p w14:paraId="14F7B7D3">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（二）报废</w:t>
      </w:r>
      <w:r>
        <w:rPr>
          <w:rFonts w:hint="eastAsia" w:ascii="Times New Roman" w:hAnsi="Times New Roman" w:eastAsia="仿宋_GB2312" w:cs="Times New Roman"/>
          <w:color w:val="000000"/>
          <w:sz w:val="32"/>
          <w:szCs w:val="32"/>
          <w:lang w:eastAsia="zh-CN"/>
        </w:rPr>
        <w:t>并新购置</w:t>
      </w:r>
      <w:r>
        <w:rPr>
          <w:rFonts w:hint="default" w:ascii="Times New Roman" w:hAnsi="Times New Roman" w:eastAsia="仿宋_GB2312" w:cs="Times New Roman"/>
          <w:sz w:val="32"/>
          <w:szCs w:val="32"/>
        </w:rPr>
        <w:t>农用北斗辅助驾驶系统</w:t>
      </w:r>
      <w:r>
        <w:rPr>
          <w:rFonts w:hint="eastAsia"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实施细则</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确定的补贴额基础上</w:t>
      </w:r>
      <w:r>
        <w:rPr>
          <w:rFonts w:hint="default" w:ascii="Times New Roman" w:hAnsi="Times New Roman" w:eastAsia="仿宋_GB2312" w:cs="Times New Roman"/>
          <w:sz w:val="32"/>
          <w:szCs w:val="32"/>
        </w:rPr>
        <w:t>，按50%提高报废补贴标准</w:t>
      </w:r>
      <w:r>
        <w:rPr>
          <w:rFonts w:hint="eastAsia" w:ascii="Times New Roman" w:hAnsi="Times New Roman" w:eastAsia="仿宋_GB2312" w:cs="Times New Roman"/>
          <w:sz w:val="32"/>
          <w:szCs w:val="32"/>
          <w:lang w:eastAsia="zh-CN"/>
        </w:rPr>
        <w:t>。</w:t>
      </w:r>
    </w:p>
    <w:p w14:paraId="606D334D">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（三）报废并新购置</w:t>
      </w:r>
      <w:r>
        <w:rPr>
          <w:rFonts w:hint="default" w:ascii="Times New Roman" w:hAnsi="Times New Roman" w:eastAsia="仿宋_GB2312" w:cs="Times New Roman"/>
          <w:color w:val="000000"/>
          <w:sz w:val="32"/>
          <w:szCs w:val="32"/>
        </w:rPr>
        <w:t>田间作业监测终端、植保无人机</w:t>
      </w:r>
      <w:r>
        <w:rPr>
          <w:rFonts w:hint="default" w:ascii="Times New Roman" w:hAnsi="Times New Roman" w:eastAsia="仿宋_GB2312" w:cs="Times New Roman"/>
          <w:sz w:val="32"/>
          <w:szCs w:val="32"/>
        </w:rPr>
        <w:t>，按50%提高报废补贴标准</w:t>
      </w:r>
      <w:r>
        <w:rPr>
          <w:rFonts w:hint="eastAsia" w:ascii="Times New Roman" w:hAnsi="Times New Roman" w:eastAsia="仿宋_GB2312" w:cs="Times New Roman"/>
          <w:sz w:val="32"/>
          <w:szCs w:val="32"/>
          <w:lang w:eastAsia="zh-CN"/>
        </w:rPr>
        <w:t>。</w:t>
      </w:r>
    </w:p>
    <w:p w14:paraId="220FBC17">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以上（二）、（三）所列机具</w:t>
      </w:r>
      <w:r>
        <w:rPr>
          <w:rFonts w:hint="default" w:ascii="Times New Roman" w:hAnsi="Times New Roman" w:eastAsia="仿宋_GB2312" w:cs="Times New Roman"/>
          <w:sz w:val="32"/>
          <w:szCs w:val="32"/>
          <w:lang w:eastAsia="zh-CN"/>
        </w:rPr>
        <w:t>报废补贴申领要以购置</w:t>
      </w:r>
      <w:r>
        <w:rPr>
          <w:rFonts w:hint="eastAsia" w:ascii="Times New Roman" w:hAnsi="Times New Roman" w:eastAsia="仿宋_GB2312" w:cs="Times New Roman"/>
          <w:sz w:val="32"/>
          <w:szCs w:val="32"/>
          <w:lang w:eastAsia="zh-CN"/>
        </w:rPr>
        <w:t>同种类</w:t>
      </w:r>
      <w:r>
        <w:rPr>
          <w:rFonts w:hint="default" w:ascii="Times New Roman" w:hAnsi="Times New Roman" w:eastAsia="仿宋_GB2312" w:cs="Times New Roman"/>
          <w:sz w:val="32"/>
          <w:szCs w:val="32"/>
          <w:lang w:eastAsia="zh-CN"/>
        </w:rPr>
        <w:t>新</w:t>
      </w:r>
      <w:r>
        <w:rPr>
          <w:rFonts w:hint="eastAsia" w:ascii="Times New Roman" w:hAnsi="Times New Roman" w:eastAsia="仿宋_GB2312" w:cs="Times New Roman"/>
          <w:sz w:val="32"/>
          <w:szCs w:val="32"/>
          <w:lang w:eastAsia="zh-CN"/>
        </w:rPr>
        <w:t>机具</w:t>
      </w:r>
      <w:r>
        <w:rPr>
          <w:rFonts w:hint="default" w:ascii="Times New Roman" w:hAnsi="Times New Roman" w:eastAsia="仿宋_GB2312" w:cs="Times New Roman"/>
          <w:sz w:val="32"/>
          <w:szCs w:val="32"/>
          <w:lang w:eastAsia="zh-CN"/>
        </w:rPr>
        <w:t>设备为前提</w:t>
      </w:r>
      <w:r>
        <w:rPr>
          <w:rFonts w:hint="eastAsia" w:ascii="Times New Roman" w:hAnsi="Times New Roman" w:eastAsia="仿宋_GB2312" w:cs="Times New Roman"/>
          <w:sz w:val="32"/>
          <w:szCs w:val="32"/>
          <w:lang w:eastAsia="zh-CN"/>
        </w:rPr>
        <w:t>。其它新增机具报废补贴额仍</w:t>
      </w:r>
      <w:r>
        <w:rPr>
          <w:rFonts w:hint="eastAsia" w:ascii="Times New Roman" w:hAnsi="Times New Roman" w:eastAsia="仿宋_GB2312" w:cs="Times New Roman"/>
          <w:sz w:val="32"/>
          <w:szCs w:val="32"/>
        </w:rPr>
        <w:t>按照不超过同类型农机购置与应用补贴额的30%测算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单台农机报废补贴额原则上不超过2万元。具体报废机具补贴标准详见</w:t>
      </w:r>
      <w:r>
        <w:rPr>
          <w:rFonts w:hint="eastAsia" w:ascii="Times New Roman" w:hAnsi="Times New Roman" w:eastAsia="仿宋_GB2312" w:cs="Times New Roman"/>
          <w:sz w:val="32"/>
          <w:szCs w:val="32"/>
          <w:lang w:eastAsia="zh-CN"/>
        </w:rPr>
        <w:t>补贴额一览表。</w:t>
      </w:r>
    </w:p>
    <w:p w14:paraId="59E9AF71">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w:t>
      </w:r>
      <w:r>
        <w:rPr>
          <w:rFonts w:hint="eastAsia" w:ascii="黑体" w:hAnsi="黑体" w:eastAsia="黑体" w:cs="黑体"/>
          <w:sz w:val="32"/>
          <w:szCs w:val="32"/>
          <w:lang w:eastAsia="zh-CN"/>
        </w:rPr>
        <w:t>加强资金使用管理</w:t>
      </w:r>
    </w:p>
    <w:p w14:paraId="72396CC0">
      <w:pPr>
        <w:keepNext w:val="0"/>
        <w:keepLines w:val="0"/>
        <w:pageBreakBefore w:val="0"/>
        <w:widowControl/>
        <w:kinsoku/>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各地要</w:t>
      </w:r>
      <w:r>
        <w:rPr>
          <w:rFonts w:hint="default" w:ascii="Times New Roman" w:hAnsi="Times New Roman" w:eastAsia="仿宋_GB2312" w:cs="Times New Roman"/>
          <w:sz w:val="32"/>
          <w:szCs w:val="32"/>
          <w:lang w:eastAsia="zh-CN"/>
        </w:rPr>
        <w:t>管好用好支持</w:t>
      </w:r>
      <w:r>
        <w:rPr>
          <w:rFonts w:hint="eastAsia"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lang w:eastAsia="zh-CN"/>
        </w:rPr>
        <w:t>报废更新</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超长期特别国债资金</w:t>
      </w:r>
      <w:r>
        <w:rPr>
          <w:rFonts w:hint="eastAsia" w:ascii="Times New Roman" w:hAnsi="Times New Roman" w:eastAsia="仿宋_GB2312" w:cs="Times New Roman"/>
          <w:sz w:val="32"/>
          <w:szCs w:val="32"/>
          <w:lang w:eastAsia="zh-CN"/>
        </w:rPr>
        <w:t>，支持老旧农业机械报废补贴和</w:t>
      </w:r>
      <w:r>
        <w:rPr>
          <w:rFonts w:hint="default" w:ascii="Times New Roman" w:hAnsi="Times New Roman" w:eastAsia="仿宋_GB2312" w:cs="Times New Roman"/>
          <w:sz w:val="32"/>
          <w:szCs w:val="32"/>
          <w:lang w:eastAsia="zh-CN"/>
        </w:rPr>
        <w:t>报废并购置同种类</w:t>
      </w:r>
      <w:r>
        <w:rPr>
          <w:rFonts w:hint="eastAsia" w:ascii="Times New Roman" w:hAnsi="Times New Roman" w:eastAsia="仿宋_GB2312" w:cs="Times New Roman"/>
          <w:sz w:val="32"/>
          <w:szCs w:val="32"/>
          <w:lang w:eastAsia="zh-CN"/>
        </w:rPr>
        <w:t>机具更新</w:t>
      </w:r>
      <w:r>
        <w:rPr>
          <w:rFonts w:hint="default" w:ascii="Times New Roman" w:hAnsi="Times New Roman" w:eastAsia="仿宋_GB2312" w:cs="Times New Roman"/>
          <w:sz w:val="32"/>
          <w:szCs w:val="32"/>
          <w:lang w:eastAsia="zh-CN"/>
        </w:rPr>
        <w:t>补贴兑付</w:t>
      </w:r>
      <w:r>
        <w:rPr>
          <w:rFonts w:hint="eastAsia" w:ascii="Times New Roman" w:hAnsi="Times New Roman" w:eastAsia="仿宋_GB2312" w:cs="Times New Roman"/>
          <w:sz w:val="32"/>
          <w:szCs w:val="32"/>
          <w:lang w:eastAsia="zh-CN"/>
        </w:rPr>
        <w:t>，以及田间作业监测终端、农用北斗辅助驾驶系统、植保无人机新购置补贴兑付</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补贴</w:t>
      </w:r>
      <w:r>
        <w:rPr>
          <w:rFonts w:hint="eastAsia" w:ascii="Times New Roman" w:hAnsi="Times New Roman" w:eastAsia="仿宋_GB2312" w:cs="Times New Roman"/>
          <w:sz w:val="32"/>
          <w:szCs w:val="32"/>
        </w:rPr>
        <w:t>资金发放方式</w:t>
      </w:r>
      <w:r>
        <w:rPr>
          <w:rFonts w:hint="eastAsia" w:ascii="Times New Roman" w:hAnsi="Times New Roman" w:eastAsia="仿宋_GB2312" w:cs="Times New Roman"/>
          <w:sz w:val="32"/>
          <w:szCs w:val="32"/>
          <w:lang w:eastAsia="zh-CN"/>
        </w:rPr>
        <w:t>继续</w:t>
      </w:r>
      <w:r>
        <w:rPr>
          <w:rFonts w:hint="eastAsia" w:ascii="Times New Roman" w:hAnsi="Times New Roman" w:eastAsia="仿宋_GB2312" w:cs="Times New Roman"/>
          <w:sz w:val="32"/>
          <w:szCs w:val="32"/>
        </w:rPr>
        <w:t>按照《辽宁省财政厅辽宁省农业农村厅关于农机购置与应用补贴资金实行省集中发放的通知》（辽财农〔2024〕90号）执行。如本地区用完分配的超长期特别国债资金可使用额度，可向省农业农村厅申请余缺调剂。</w:t>
      </w:r>
    </w:p>
    <w:p w14:paraId="4308304F">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强化政策实施保障</w:t>
      </w:r>
      <w:r>
        <w:rPr>
          <w:rFonts w:hint="eastAsia" w:ascii="黑体" w:hAnsi="黑体" w:eastAsia="黑体" w:cs="黑体"/>
          <w:sz w:val="32"/>
          <w:szCs w:val="32"/>
          <w:lang w:eastAsia="zh-CN"/>
        </w:rPr>
        <w:t>和监管</w:t>
      </w:r>
    </w:p>
    <w:p w14:paraId="24B6C972">
      <w:pPr>
        <w:keepNext w:val="0"/>
        <w:keepLines w:val="0"/>
        <w:pageBreakBefore w:val="0"/>
        <w:widowControl/>
        <w:kinsoku/>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rPr>
        <w:t>农机报废更新补贴政策实施的操作程序和工作要求，继续按照《辽宁省农业农村厅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辽宁省财政厅关于印发辽宁省农业机械报废更新补贴实施方案的通知》（辽农机〔2024〕176号）规定执行。</w:t>
      </w:r>
      <w:r>
        <w:rPr>
          <w:rFonts w:hint="default"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高度重视，</w:t>
      </w:r>
      <w:r>
        <w:rPr>
          <w:rFonts w:hint="default" w:ascii="Times New Roman" w:hAnsi="Times New Roman" w:eastAsia="仿宋_GB2312" w:cs="Times New Roman"/>
          <w:sz w:val="32"/>
          <w:szCs w:val="32"/>
        </w:rPr>
        <w:t>坚持实事求是、稳步推进，指导</w:t>
      </w:r>
      <w:r>
        <w:rPr>
          <w:rFonts w:hint="eastAsia" w:ascii="Times New Roman" w:hAnsi="Times New Roman" w:eastAsia="仿宋_GB2312" w:cs="Times New Roman"/>
          <w:sz w:val="32"/>
          <w:szCs w:val="32"/>
          <w:lang w:eastAsia="zh-CN"/>
        </w:rPr>
        <w:t>所属县（市、区）</w:t>
      </w:r>
      <w:r>
        <w:rPr>
          <w:rFonts w:hint="default" w:ascii="Times New Roman" w:hAnsi="Times New Roman" w:eastAsia="仿宋_GB2312" w:cs="Times New Roman"/>
          <w:sz w:val="32"/>
          <w:szCs w:val="32"/>
        </w:rPr>
        <w:t>落实好农业机械报废更新补贴政策。</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color w:val="000000"/>
          <w:sz w:val="32"/>
          <w:szCs w:val="32"/>
        </w:rPr>
        <w:t>立足便民利民和提高效率，</w:t>
      </w:r>
      <w:r>
        <w:rPr>
          <w:rFonts w:hint="default" w:ascii="Times New Roman" w:hAnsi="Times New Roman" w:eastAsia="仿宋_GB2312" w:cs="Times New Roman"/>
          <w:sz w:val="32"/>
          <w:szCs w:val="32"/>
          <w:lang w:eastAsia="zh-CN"/>
        </w:rPr>
        <w:t>进一步加强农机报废回收拆解体系建设，加快农机回收拆解企业培育和网点布局；</w:t>
      </w:r>
      <w:r>
        <w:rPr>
          <w:rFonts w:hint="eastAsia" w:ascii="Times New Roman" w:hAnsi="Times New Roman" w:eastAsia="仿宋_GB2312" w:cs="Times New Roman"/>
          <w:sz w:val="32"/>
          <w:szCs w:val="32"/>
          <w:lang w:eastAsia="zh-CN"/>
        </w:rPr>
        <w:t>创新</w:t>
      </w:r>
      <w:r>
        <w:rPr>
          <w:rFonts w:hint="default" w:ascii="Times New Roman" w:hAnsi="Times New Roman" w:eastAsia="仿宋_GB2312" w:cs="Times New Roman"/>
          <w:color w:val="000000"/>
          <w:sz w:val="32"/>
          <w:szCs w:val="32"/>
        </w:rPr>
        <w:t>农机报废回收拆</w:t>
      </w:r>
      <w:r>
        <w:rPr>
          <w:rFonts w:hint="default" w:ascii="Times New Roman" w:hAnsi="Times New Roman" w:eastAsia="仿宋_GB2312" w:cs="Times New Roman"/>
          <w:sz w:val="32"/>
          <w:szCs w:val="32"/>
        </w:rPr>
        <w:t>解</w:t>
      </w:r>
      <w:r>
        <w:rPr>
          <w:rFonts w:hint="eastAsia" w:ascii="Times New Roman" w:hAnsi="Times New Roman" w:eastAsia="仿宋_GB2312" w:cs="Times New Roman"/>
          <w:sz w:val="32"/>
          <w:szCs w:val="32"/>
          <w:lang w:eastAsia="zh-CN"/>
        </w:rPr>
        <w:t>工作机制</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鼓励</w:t>
      </w:r>
      <w:r>
        <w:rPr>
          <w:rFonts w:hint="default" w:ascii="Times New Roman" w:hAnsi="Times New Roman" w:eastAsia="仿宋_GB2312" w:cs="Times New Roman"/>
          <w:sz w:val="32"/>
          <w:szCs w:val="32"/>
          <w:lang w:eastAsia="zh-CN"/>
        </w:rPr>
        <w:t>根据实际将回收环节和拆解环节分开。要</w:t>
      </w:r>
      <w:r>
        <w:rPr>
          <w:rFonts w:hint="default" w:ascii="Times New Roman" w:hAnsi="Times New Roman" w:eastAsia="仿宋_GB2312" w:cs="Times New Roman"/>
          <w:sz w:val="32"/>
          <w:szCs w:val="32"/>
        </w:rPr>
        <w:t>强化政策实施监管和风险防范，</w:t>
      </w:r>
      <w:r>
        <w:rPr>
          <w:rFonts w:hint="eastAsia" w:ascii="Times New Roman" w:hAnsi="Times New Roman" w:eastAsia="仿宋_GB2312" w:cs="Times New Roman"/>
          <w:sz w:val="32"/>
          <w:szCs w:val="32"/>
          <w:lang w:eastAsia="zh-CN"/>
        </w:rPr>
        <w:t>紧盯机具回收、机具核验、报废拆解、资金兑付等关键环节，</w:t>
      </w:r>
      <w:r>
        <w:rPr>
          <w:rFonts w:hint="default" w:ascii="Times New Roman" w:hAnsi="Times New Roman" w:eastAsia="仿宋_GB2312" w:cs="Times New Roman"/>
          <w:sz w:val="32"/>
          <w:szCs w:val="32"/>
          <w:lang w:eastAsia="zh-CN"/>
        </w:rPr>
        <w:t>严厉</w:t>
      </w:r>
      <w:r>
        <w:rPr>
          <w:rFonts w:hint="default" w:ascii="Times New Roman" w:hAnsi="Times New Roman" w:eastAsia="仿宋_GB2312" w:cs="Times New Roman"/>
          <w:sz w:val="32"/>
          <w:szCs w:val="32"/>
        </w:rPr>
        <w:t>打击</w:t>
      </w:r>
      <w:r>
        <w:rPr>
          <w:rFonts w:hint="eastAsia" w:ascii="Times New Roman" w:hAnsi="Times New Roman" w:eastAsia="仿宋_GB2312" w:cs="Times New Roman"/>
          <w:sz w:val="32"/>
          <w:szCs w:val="32"/>
          <w:lang w:eastAsia="zh-CN"/>
        </w:rPr>
        <w:t>信息造假、以小充大报废、一机多地报废、单机多次报废、废件拼机报废等</w:t>
      </w:r>
      <w:r>
        <w:rPr>
          <w:rFonts w:hint="default" w:ascii="Times New Roman" w:hAnsi="Times New Roman" w:eastAsia="仿宋_GB2312" w:cs="Times New Roman"/>
          <w:sz w:val="32"/>
          <w:szCs w:val="32"/>
          <w:lang w:eastAsia="zh-CN"/>
        </w:rPr>
        <w:t>骗补套补</w:t>
      </w:r>
      <w:r>
        <w:rPr>
          <w:rFonts w:hint="default" w:ascii="Times New Roman" w:hAnsi="Times New Roman" w:eastAsia="仿宋_GB2312" w:cs="Times New Roman"/>
          <w:sz w:val="32"/>
          <w:szCs w:val="32"/>
        </w:rPr>
        <w:t>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要加大政策宣传和解读，切实提升政策知晓度和实施透明度。要</w:t>
      </w:r>
      <w:r>
        <w:rPr>
          <w:rFonts w:hint="default" w:ascii="Times New Roman" w:hAnsi="Times New Roman" w:eastAsia="仿宋_GB2312" w:cs="Times New Roman"/>
          <w:sz w:val="32"/>
          <w:szCs w:val="32"/>
          <w:lang w:eastAsia="zh-CN"/>
        </w:rPr>
        <w:t>加强跟踪评估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加大监督检查力度，</w:t>
      </w:r>
      <w:r>
        <w:rPr>
          <w:rFonts w:hint="default" w:ascii="Times New Roman" w:hAnsi="Times New Roman" w:eastAsia="仿宋_GB2312" w:cs="Times New Roman"/>
          <w:sz w:val="32"/>
          <w:szCs w:val="32"/>
        </w:rPr>
        <w:t>发现问题及时反馈及时处理，适时总结推广先进经验和典型做法。</w:t>
      </w:r>
    </w:p>
    <w:p w14:paraId="134EB6F7">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本通知明确的扩大报废补贴范围、提高报废补贴标准政策实施期限</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1月1日至</w:t>
      </w:r>
      <w:r>
        <w:rPr>
          <w:rFonts w:hint="default" w:ascii="Times New Roman" w:hAnsi="Times New Roman" w:eastAsia="仿宋_GB2312" w:cs="Times New Roman"/>
          <w:sz w:val="32"/>
          <w:szCs w:val="32"/>
        </w:rPr>
        <w:t>12月31日，如有变动将另行通知。</w:t>
      </w:r>
      <w:r>
        <w:rPr>
          <w:rFonts w:hint="eastAsia" w:ascii="Times New Roman" w:hAnsi="Times New Roman" w:eastAsia="仿宋_GB2312" w:cs="Times New Roman"/>
          <w:sz w:val="32"/>
          <w:szCs w:val="32"/>
          <w:lang w:eastAsia="zh-CN"/>
        </w:rPr>
        <w:t>请各市于</w:t>
      </w:r>
      <w:r>
        <w:rPr>
          <w:rFonts w:hint="eastAsia" w:ascii="Times New Roman" w:hAnsi="Times New Roman" w:eastAsia="仿宋_GB2312" w:cs="Times New Roman"/>
          <w:sz w:val="32"/>
          <w:szCs w:val="32"/>
          <w:lang w:val="en-US" w:eastAsia="zh-CN"/>
        </w:rPr>
        <w:t>2026年1月5日前，将本地使用超长期特别国债资金支持农业机械报废更新补贴政策实施情况对口报送省农业农村厅、省发展改革委、省财政厅。</w:t>
      </w:r>
    </w:p>
    <w:p w14:paraId="79E7C0BE">
      <w:pPr>
        <w:keepNext w:val="0"/>
        <w:keepLines w:val="0"/>
        <w:pageBreakBefore w:val="0"/>
        <w:kinsoku/>
        <w:overflowPunct/>
        <w:topLinePunct w:val="0"/>
        <w:autoSpaceDE/>
        <w:autoSpaceDN/>
        <w:bidi w:val="0"/>
        <w:adjustRightInd w:val="0"/>
        <w:snapToGrid w:val="0"/>
        <w:spacing w:line="560" w:lineRule="exact"/>
        <w:ind w:left="1598" w:leftChars="304" w:hanging="960" w:hangingChars="3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附件：辽宁省2025年农机报废更新机具种类补贴额一览表（全部）</w:t>
      </w:r>
    </w:p>
    <w:p w14:paraId="58B08FA4">
      <w:pPr>
        <w:keepNext w:val="0"/>
        <w:keepLines w:val="0"/>
        <w:pageBreakBefore w:val="0"/>
        <w:kinsoku/>
        <w:overflowPunct/>
        <w:topLinePunct w:val="0"/>
        <w:autoSpaceDE/>
        <w:autoSpaceDN/>
        <w:bidi w:val="0"/>
        <w:adjustRightInd w:val="0"/>
        <w:snapToGrid w:val="0"/>
        <w:spacing w:line="560" w:lineRule="exact"/>
        <w:ind w:left="1598" w:leftChars="304" w:hanging="960" w:hangingChars="300"/>
        <w:jc w:val="both"/>
        <w:textAlignment w:val="auto"/>
        <w:rPr>
          <w:rFonts w:hint="eastAsia" w:ascii="Times New Roman" w:hAnsi="Times New Roman" w:eastAsia="仿宋_GB2312" w:cs="Times New Roman"/>
          <w:sz w:val="32"/>
          <w:szCs w:val="32"/>
          <w:lang w:val="en-US" w:eastAsia="zh-CN"/>
        </w:rPr>
      </w:pPr>
    </w:p>
    <w:p w14:paraId="3799398B">
      <w:pPr>
        <w:keepNext w:val="0"/>
        <w:keepLines w:val="0"/>
        <w:pageBreakBefore w:val="0"/>
        <w:kinsoku/>
        <w:overflowPunct/>
        <w:topLinePunct w:val="0"/>
        <w:autoSpaceDE/>
        <w:autoSpaceDN/>
        <w:bidi w:val="0"/>
        <w:adjustRightInd w:val="0"/>
        <w:snapToGrid w:val="0"/>
        <w:spacing w:line="560" w:lineRule="exact"/>
        <w:ind w:left="1598" w:leftChars="304" w:hanging="960" w:hangingChars="300"/>
        <w:jc w:val="both"/>
        <w:textAlignment w:val="auto"/>
        <w:rPr>
          <w:rFonts w:hint="eastAsia" w:ascii="Times New Roman" w:hAnsi="Times New Roman" w:eastAsia="仿宋_GB2312" w:cs="Times New Roman"/>
          <w:sz w:val="32"/>
          <w:szCs w:val="32"/>
          <w:lang w:val="en-US" w:eastAsia="zh-CN"/>
        </w:rPr>
      </w:pPr>
    </w:p>
    <w:p w14:paraId="001B0235">
      <w:pPr>
        <w:keepNext w:val="0"/>
        <w:keepLines w:val="0"/>
        <w:pageBreakBefore w:val="0"/>
        <w:kinsoku/>
        <w:overflowPunct/>
        <w:topLinePunct w:val="0"/>
        <w:autoSpaceDE/>
        <w:autoSpaceDN/>
        <w:bidi w:val="0"/>
        <w:adjustRightInd w:val="0"/>
        <w:snapToGrid w:val="0"/>
        <w:spacing w:line="560" w:lineRule="exact"/>
        <w:ind w:left="1596" w:leftChars="76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辽宁省农业农村厅      辽宁省发</w:t>
      </w:r>
      <w:bookmarkStart w:id="0" w:name="_GoBack"/>
      <w:bookmarkEnd w:id="0"/>
      <w:r>
        <w:rPr>
          <w:rFonts w:hint="eastAsia" w:ascii="Times New Roman" w:hAnsi="Times New Roman" w:eastAsia="仿宋_GB2312" w:cs="Times New Roman"/>
          <w:sz w:val="32"/>
          <w:szCs w:val="32"/>
          <w:lang w:val="en-US" w:eastAsia="zh-CN"/>
        </w:rPr>
        <w:t>展改革委</w:t>
      </w:r>
    </w:p>
    <w:p w14:paraId="53A7EB46">
      <w:pPr>
        <w:keepNext w:val="0"/>
        <w:keepLines w:val="0"/>
        <w:pageBreakBefore w:val="0"/>
        <w:kinsoku/>
        <w:overflowPunct/>
        <w:topLinePunct w:val="0"/>
        <w:autoSpaceDE/>
        <w:autoSpaceDN/>
        <w:bidi w:val="0"/>
        <w:adjustRightInd w:val="0"/>
        <w:snapToGrid w:val="0"/>
        <w:spacing w:line="560" w:lineRule="exact"/>
        <w:ind w:left="1596" w:leftChars="760" w:firstLine="0" w:firstLineChars="0"/>
        <w:jc w:val="both"/>
        <w:textAlignment w:val="auto"/>
        <w:rPr>
          <w:rFonts w:hint="eastAsia" w:ascii="Times New Roman" w:hAnsi="Times New Roman" w:eastAsia="仿宋_GB2312" w:cs="Times New Roman"/>
          <w:sz w:val="32"/>
          <w:szCs w:val="32"/>
          <w:lang w:val="en-US" w:eastAsia="zh-CN"/>
        </w:rPr>
      </w:pPr>
    </w:p>
    <w:p w14:paraId="572D9E37">
      <w:pPr>
        <w:keepNext w:val="0"/>
        <w:keepLines w:val="0"/>
        <w:pageBreakBefore w:val="0"/>
        <w:kinsoku/>
        <w:overflowPunct/>
        <w:topLinePunct w:val="0"/>
        <w:autoSpaceDE/>
        <w:autoSpaceDN/>
        <w:bidi w:val="0"/>
        <w:adjustRightInd w:val="0"/>
        <w:snapToGrid w:val="0"/>
        <w:spacing w:line="560" w:lineRule="exact"/>
        <w:ind w:left="1596" w:leftChars="760" w:firstLine="0" w:firstLineChars="0"/>
        <w:jc w:val="both"/>
        <w:textAlignment w:val="auto"/>
        <w:rPr>
          <w:rFonts w:hint="eastAsia" w:ascii="Times New Roman" w:hAnsi="Times New Roman" w:eastAsia="仿宋_GB2312" w:cs="Times New Roman"/>
          <w:sz w:val="32"/>
          <w:szCs w:val="32"/>
          <w:lang w:val="en-US" w:eastAsia="zh-CN"/>
        </w:rPr>
      </w:pPr>
    </w:p>
    <w:p w14:paraId="11F3BB90">
      <w:pPr>
        <w:keepNext w:val="0"/>
        <w:keepLines w:val="0"/>
        <w:pageBreakBefore w:val="0"/>
        <w:kinsoku/>
        <w:overflowPunct/>
        <w:topLinePunct w:val="0"/>
        <w:autoSpaceDE/>
        <w:autoSpaceDN/>
        <w:bidi w:val="0"/>
        <w:adjustRightInd w:val="0"/>
        <w:snapToGrid w:val="0"/>
        <w:spacing w:line="560" w:lineRule="exact"/>
        <w:ind w:left="1596" w:leftChars="760" w:firstLine="0" w:firstLineChars="0"/>
        <w:jc w:val="both"/>
        <w:textAlignment w:val="auto"/>
        <w:rPr>
          <w:rFonts w:hint="eastAsia" w:ascii="Times New Roman" w:hAnsi="Times New Roman" w:eastAsia="仿宋_GB2312" w:cs="Times New Roman"/>
          <w:sz w:val="32"/>
          <w:szCs w:val="32"/>
          <w:lang w:val="en-US" w:eastAsia="zh-CN"/>
        </w:rPr>
      </w:pPr>
    </w:p>
    <w:p w14:paraId="7413908A">
      <w:pPr>
        <w:keepNext w:val="0"/>
        <w:keepLines w:val="0"/>
        <w:pageBreakBefore w:val="0"/>
        <w:kinsoku/>
        <w:overflowPunct/>
        <w:topLinePunct w:val="0"/>
        <w:autoSpaceDE/>
        <w:autoSpaceDN/>
        <w:bidi w:val="0"/>
        <w:adjustRightInd w:val="0"/>
        <w:snapToGrid w:val="0"/>
        <w:spacing w:line="560" w:lineRule="exact"/>
        <w:ind w:left="1596" w:leftChars="76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辽宁省财政厅       辽宁省粮食和物资储备局</w:t>
      </w:r>
    </w:p>
    <w:p w14:paraId="0CF2B310">
      <w:pPr>
        <w:keepNext w:val="0"/>
        <w:keepLines w:val="0"/>
        <w:pageBreakBefore w:val="0"/>
        <w:kinsoku/>
        <w:overflowPunct/>
        <w:topLinePunct w:val="0"/>
        <w:autoSpaceDE/>
        <w:autoSpaceDN/>
        <w:bidi w:val="0"/>
        <w:adjustRightInd w:val="0"/>
        <w:snapToGrid w:val="0"/>
        <w:spacing w:line="560" w:lineRule="exact"/>
        <w:ind w:firstLine="5120" w:firstLineChars="16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2025年4月23日</w:t>
      </w:r>
    </w:p>
    <w:p w14:paraId="5C5CE41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14:paraId="5F7FC0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14:paraId="266D8EA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14:paraId="2AD0042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14:paraId="3C01384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14:paraId="5CC9BA3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14:paraId="30E91F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14:paraId="4977886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14:paraId="78CDE75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14:paraId="2341DEE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14:paraId="3181C53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14:paraId="44AABD7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14:paraId="13B25E5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w:t>
      </w:r>
    </w:p>
    <w:p w14:paraId="28FAD8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bCs/>
          <w:sz w:val="32"/>
          <w:szCs w:val="32"/>
          <w:lang w:eastAsia="zh-CN"/>
        </w:rPr>
      </w:pPr>
      <w:r>
        <w:rPr>
          <w:rFonts w:hint="eastAsia" w:ascii="宋体" w:hAnsi="宋体"/>
          <w:b/>
          <w:bCs/>
          <w:sz w:val="32"/>
          <w:szCs w:val="32"/>
        </w:rPr>
        <w:t>辽宁省</w:t>
      </w:r>
      <w:r>
        <w:rPr>
          <w:rFonts w:hint="eastAsia" w:ascii="宋体" w:hAnsi="宋体"/>
          <w:b/>
          <w:bCs/>
          <w:sz w:val="32"/>
          <w:szCs w:val="32"/>
          <w:lang w:val="en-US" w:eastAsia="zh-CN"/>
        </w:rPr>
        <w:t>2025年农机</w:t>
      </w:r>
      <w:r>
        <w:rPr>
          <w:rFonts w:hint="eastAsia" w:ascii="宋体" w:hAnsi="宋体"/>
          <w:b/>
          <w:bCs/>
          <w:sz w:val="32"/>
          <w:szCs w:val="32"/>
        </w:rPr>
        <w:t>报废更新</w:t>
      </w:r>
      <w:r>
        <w:rPr>
          <w:rFonts w:hint="eastAsia" w:ascii="宋体" w:hAnsi="宋体"/>
          <w:b/>
          <w:bCs/>
          <w:sz w:val="32"/>
          <w:szCs w:val="32"/>
          <w:lang w:eastAsia="zh-CN"/>
        </w:rPr>
        <w:t>机具</w:t>
      </w:r>
      <w:r>
        <w:rPr>
          <w:rFonts w:hint="eastAsia" w:ascii="宋体" w:hAnsi="宋体"/>
          <w:b/>
          <w:bCs/>
          <w:sz w:val="32"/>
          <w:szCs w:val="32"/>
        </w:rPr>
        <w:t>种类补贴额一览表</w:t>
      </w:r>
      <w:r>
        <w:rPr>
          <w:rFonts w:hint="eastAsia" w:ascii="宋体" w:hAnsi="宋体"/>
          <w:b/>
          <w:bCs/>
          <w:sz w:val="32"/>
          <w:szCs w:val="32"/>
          <w:lang w:eastAsia="zh-CN"/>
        </w:rPr>
        <w:t>（全部）</w:t>
      </w:r>
    </w:p>
    <w:tbl>
      <w:tblPr>
        <w:tblStyle w:val="8"/>
        <w:tblpPr w:leftFromText="180" w:rightFromText="180" w:vertAnchor="text" w:horzAnchor="page" w:tblpX="1588" w:tblpY="744"/>
        <w:tblOverlap w:val="never"/>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551"/>
        <w:gridCol w:w="1664"/>
        <w:gridCol w:w="1691"/>
        <w:gridCol w:w="818"/>
      </w:tblGrid>
      <w:tr w14:paraId="5532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14:paraId="7C0C741B">
            <w:pPr>
              <w:spacing w:line="400" w:lineRule="exact"/>
              <w:jc w:val="center"/>
              <w:rPr>
                <w:rFonts w:ascii="楷体" w:hAnsi="楷体" w:eastAsia="楷体" w:cs="楷体"/>
                <w:b/>
                <w:bCs/>
                <w:sz w:val="28"/>
                <w:szCs w:val="28"/>
              </w:rPr>
            </w:pPr>
            <w:r>
              <w:rPr>
                <w:rFonts w:hint="eastAsia" w:ascii="楷体" w:hAnsi="楷体" w:eastAsia="楷体" w:cs="楷体"/>
                <w:b/>
                <w:bCs/>
                <w:sz w:val="28"/>
                <w:szCs w:val="28"/>
              </w:rPr>
              <w:t>机型</w:t>
            </w:r>
          </w:p>
        </w:tc>
        <w:tc>
          <w:tcPr>
            <w:tcW w:w="3551" w:type="dxa"/>
            <w:vAlign w:val="center"/>
          </w:tcPr>
          <w:p w14:paraId="2B94571C">
            <w:pPr>
              <w:spacing w:line="400" w:lineRule="exact"/>
              <w:jc w:val="center"/>
              <w:rPr>
                <w:rFonts w:ascii="楷体" w:hAnsi="楷体" w:eastAsia="楷体" w:cs="楷体"/>
                <w:b/>
                <w:bCs/>
                <w:sz w:val="28"/>
                <w:szCs w:val="28"/>
              </w:rPr>
            </w:pPr>
            <w:r>
              <w:rPr>
                <w:rFonts w:hint="eastAsia" w:ascii="楷体" w:hAnsi="楷体" w:eastAsia="楷体" w:cs="楷体"/>
                <w:b/>
                <w:bCs/>
                <w:sz w:val="28"/>
                <w:szCs w:val="28"/>
              </w:rPr>
              <w:t>类别</w:t>
            </w:r>
          </w:p>
        </w:tc>
        <w:tc>
          <w:tcPr>
            <w:tcW w:w="1664" w:type="dxa"/>
            <w:vAlign w:val="center"/>
          </w:tcPr>
          <w:p w14:paraId="30C3AFA3">
            <w:pPr>
              <w:spacing w:line="400" w:lineRule="exact"/>
              <w:jc w:val="center"/>
              <w:rPr>
                <w:rFonts w:ascii="楷体" w:hAnsi="楷体" w:eastAsia="楷体" w:cs="楷体"/>
                <w:b/>
                <w:bCs/>
                <w:sz w:val="28"/>
                <w:szCs w:val="28"/>
              </w:rPr>
            </w:pPr>
            <w:r>
              <w:rPr>
                <w:rFonts w:hint="eastAsia" w:ascii="楷体" w:hAnsi="楷体" w:eastAsia="楷体" w:cs="楷体"/>
                <w:b/>
                <w:bCs/>
                <w:sz w:val="28"/>
                <w:szCs w:val="28"/>
              </w:rPr>
              <w:t>只报废不新购补贴额（元）</w:t>
            </w:r>
          </w:p>
        </w:tc>
        <w:tc>
          <w:tcPr>
            <w:tcW w:w="1691" w:type="dxa"/>
            <w:vAlign w:val="center"/>
          </w:tcPr>
          <w:p w14:paraId="7120789F">
            <w:pPr>
              <w:spacing w:line="400" w:lineRule="exact"/>
              <w:jc w:val="center"/>
              <w:rPr>
                <w:rFonts w:ascii="楷体" w:hAnsi="楷体" w:eastAsia="楷体" w:cs="楷体"/>
                <w:b/>
                <w:bCs/>
                <w:sz w:val="28"/>
                <w:szCs w:val="28"/>
              </w:rPr>
            </w:pPr>
            <w:r>
              <w:rPr>
                <w:rFonts w:hint="eastAsia" w:ascii="楷体" w:hAnsi="楷体" w:eastAsia="楷体" w:cs="楷体"/>
                <w:b/>
                <w:bCs/>
                <w:sz w:val="28"/>
                <w:szCs w:val="28"/>
              </w:rPr>
              <w:t>报废并新购置同种类机具补贴额（元）</w:t>
            </w:r>
          </w:p>
        </w:tc>
        <w:tc>
          <w:tcPr>
            <w:tcW w:w="818" w:type="dxa"/>
            <w:vAlign w:val="center"/>
          </w:tcPr>
          <w:p w14:paraId="4FD0B5E9">
            <w:pPr>
              <w:spacing w:line="400" w:lineRule="exact"/>
              <w:jc w:val="center"/>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备注</w:t>
            </w:r>
          </w:p>
        </w:tc>
      </w:tr>
      <w:tr w14:paraId="171D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43" w:type="dxa"/>
            <w:vMerge w:val="restart"/>
            <w:vAlign w:val="center"/>
          </w:tcPr>
          <w:p w14:paraId="22FF7352">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拖拉机</w:t>
            </w:r>
          </w:p>
        </w:tc>
        <w:tc>
          <w:tcPr>
            <w:tcW w:w="3551" w:type="dxa"/>
            <w:vAlign w:val="center"/>
          </w:tcPr>
          <w:p w14:paraId="5E876126">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20马力以下</w:t>
            </w:r>
          </w:p>
        </w:tc>
        <w:tc>
          <w:tcPr>
            <w:tcW w:w="1664" w:type="dxa"/>
            <w:vAlign w:val="center"/>
          </w:tcPr>
          <w:p w14:paraId="47E0144A">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1500</w:t>
            </w:r>
          </w:p>
        </w:tc>
        <w:tc>
          <w:tcPr>
            <w:tcW w:w="1691" w:type="dxa"/>
            <w:vAlign w:val="center"/>
          </w:tcPr>
          <w:p w14:paraId="2479A5C2">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restart"/>
            <w:vAlign w:val="center"/>
          </w:tcPr>
          <w:p w14:paraId="7E98C18B">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补</w:t>
            </w:r>
          </w:p>
          <w:p w14:paraId="545523EE">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贴</w:t>
            </w:r>
          </w:p>
          <w:p w14:paraId="74A3C280">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额</w:t>
            </w:r>
          </w:p>
          <w:p w14:paraId="077C5DEA">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无</w:t>
            </w:r>
          </w:p>
          <w:p w14:paraId="63824E3B">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变</w:t>
            </w:r>
          </w:p>
          <w:p w14:paraId="1D53D5AC">
            <w:pPr>
              <w:jc w:val="center"/>
              <w:rPr>
                <w:rFonts w:hint="eastAsia" w:ascii="Times New Roman" w:hAnsi="Times New Roman"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化</w:t>
            </w:r>
          </w:p>
        </w:tc>
      </w:tr>
      <w:tr w14:paraId="3A44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43" w:type="dxa"/>
            <w:vMerge w:val="continue"/>
            <w:vAlign w:val="center"/>
          </w:tcPr>
          <w:p w14:paraId="022E40B2">
            <w:pPr>
              <w:jc w:val="center"/>
              <w:rPr>
                <w:rFonts w:hint="default" w:ascii="Times New Roman" w:hAnsi="Times New Roman" w:eastAsia="仿宋_GB2312" w:cs="Times New Roman"/>
                <w:b/>
                <w:bCs/>
                <w:sz w:val="24"/>
                <w:szCs w:val="24"/>
              </w:rPr>
            </w:pPr>
          </w:p>
        </w:tc>
        <w:tc>
          <w:tcPr>
            <w:tcW w:w="3551" w:type="dxa"/>
            <w:vAlign w:val="center"/>
          </w:tcPr>
          <w:p w14:paraId="617748E8">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20（含）-50马力（含）</w:t>
            </w:r>
          </w:p>
        </w:tc>
        <w:tc>
          <w:tcPr>
            <w:tcW w:w="1664" w:type="dxa"/>
            <w:vAlign w:val="center"/>
          </w:tcPr>
          <w:p w14:paraId="6D84444F">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3850</w:t>
            </w:r>
          </w:p>
        </w:tc>
        <w:tc>
          <w:tcPr>
            <w:tcW w:w="1691" w:type="dxa"/>
            <w:vAlign w:val="center"/>
          </w:tcPr>
          <w:p w14:paraId="3B84BE3A">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7196F8FA">
            <w:pPr>
              <w:jc w:val="center"/>
              <w:rPr>
                <w:rFonts w:hint="default" w:ascii="Times New Roman" w:hAnsi="Times New Roman" w:eastAsia="仿宋_GB2312" w:cs="Times New Roman"/>
                <w:color w:val="000000"/>
                <w:kern w:val="0"/>
                <w:sz w:val="24"/>
                <w:szCs w:val="24"/>
              </w:rPr>
            </w:pPr>
          </w:p>
        </w:tc>
      </w:tr>
      <w:tr w14:paraId="2AD0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43" w:type="dxa"/>
            <w:vMerge w:val="continue"/>
            <w:vAlign w:val="center"/>
          </w:tcPr>
          <w:p w14:paraId="0EAD2563">
            <w:pPr>
              <w:jc w:val="center"/>
              <w:rPr>
                <w:rFonts w:hint="default" w:ascii="Times New Roman" w:hAnsi="Times New Roman" w:eastAsia="仿宋_GB2312" w:cs="Times New Roman"/>
                <w:b/>
                <w:bCs/>
                <w:sz w:val="24"/>
                <w:szCs w:val="24"/>
              </w:rPr>
            </w:pPr>
          </w:p>
        </w:tc>
        <w:tc>
          <w:tcPr>
            <w:tcW w:w="3551" w:type="dxa"/>
            <w:vAlign w:val="center"/>
          </w:tcPr>
          <w:p w14:paraId="1CD2F94A">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50-80马力（含）</w:t>
            </w:r>
          </w:p>
        </w:tc>
        <w:tc>
          <w:tcPr>
            <w:tcW w:w="1664" w:type="dxa"/>
            <w:vAlign w:val="center"/>
          </w:tcPr>
          <w:p w14:paraId="18B6FEC2">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7860</w:t>
            </w:r>
          </w:p>
        </w:tc>
        <w:tc>
          <w:tcPr>
            <w:tcW w:w="1691" w:type="dxa"/>
            <w:vAlign w:val="center"/>
          </w:tcPr>
          <w:p w14:paraId="7147C002">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20169F6E">
            <w:pPr>
              <w:jc w:val="center"/>
              <w:rPr>
                <w:rFonts w:hint="default" w:ascii="Times New Roman" w:hAnsi="Times New Roman" w:eastAsia="仿宋_GB2312" w:cs="Times New Roman"/>
                <w:color w:val="000000"/>
                <w:kern w:val="0"/>
                <w:sz w:val="24"/>
                <w:szCs w:val="24"/>
              </w:rPr>
            </w:pPr>
          </w:p>
        </w:tc>
      </w:tr>
      <w:tr w14:paraId="11FD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43" w:type="dxa"/>
            <w:vMerge w:val="continue"/>
            <w:vAlign w:val="center"/>
          </w:tcPr>
          <w:p w14:paraId="4C86F7C8">
            <w:pPr>
              <w:jc w:val="center"/>
              <w:rPr>
                <w:rFonts w:hint="default" w:ascii="Times New Roman" w:hAnsi="Times New Roman" w:eastAsia="仿宋_GB2312" w:cs="Times New Roman"/>
                <w:b/>
                <w:bCs/>
                <w:sz w:val="24"/>
                <w:szCs w:val="24"/>
              </w:rPr>
            </w:pPr>
          </w:p>
        </w:tc>
        <w:tc>
          <w:tcPr>
            <w:tcW w:w="3551" w:type="dxa"/>
            <w:vAlign w:val="center"/>
          </w:tcPr>
          <w:p w14:paraId="30B03647">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80-100马力（含）</w:t>
            </w:r>
          </w:p>
        </w:tc>
        <w:tc>
          <w:tcPr>
            <w:tcW w:w="1664" w:type="dxa"/>
            <w:vAlign w:val="center"/>
          </w:tcPr>
          <w:p w14:paraId="19803310">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10840</w:t>
            </w:r>
          </w:p>
        </w:tc>
        <w:tc>
          <w:tcPr>
            <w:tcW w:w="1691" w:type="dxa"/>
            <w:vAlign w:val="center"/>
          </w:tcPr>
          <w:p w14:paraId="2D409B23">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097ACD96">
            <w:pPr>
              <w:jc w:val="center"/>
              <w:rPr>
                <w:rFonts w:hint="default" w:ascii="Times New Roman" w:hAnsi="Times New Roman" w:eastAsia="仿宋_GB2312" w:cs="Times New Roman"/>
                <w:color w:val="000000"/>
                <w:kern w:val="0"/>
                <w:sz w:val="24"/>
                <w:szCs w:val="24"/>
              </w:rPr>
            </w:pPr>
          </w:p>
        </w:tc>
      </w:tr>
      <w:tr w14:paraId="1116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43" w:type="dxa"/>
            <w:vMerge w:val="continue"/>
            <w:vAlign w:val="center"/>
          </w:tcPr>
          <w:p w14:paraId="25AE1CF3">
            <w:pPr>
              <w:jc w:val="center"/>
              <w:rPr>
                <w:rFonts w:hint="default" w:ascii="Times New Roman" w:hAnsi="Times New Roman" w:eastAsia="仿宋_GB2312" w:cs="Times New Roman"/>
                <w:b/>
                <w:bCs/>
                <w:sz w:val="24"/>
                <w:szCs w:val="24"/>
              </w:rPr>
            </w:pPr>
          </w:p>
        </w:tc>
        <w:tc>
          <w:tcPr>
            <w:tcW w:w="3551" w:type="dxa"/>
            <w:vAlign w:val="center"/>
          </w:tcPr>
          <w:p w14:paraId="04332897">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100-160马力（含）</w:t>
            </w:r>
          </w:p>
        </w:tc>
        <w:tc>
          <w:tcPr>
            <w:tcW w:w="1664" w:type="dxa"/>
            <w:vAlign w:val="center"/>
          </w:tcPr>
          <w:p w14:paraId="61A99890">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13140</w:t>
            </w:r>
          </w:p>
        </w:tc>
        <w:tc>
          <w:tcPr>
            <w:tcW w:w="1691" w:type="dxa"/>
            <w:vAlign w:val="center"/>
          </w:tcPr>
          <w:p w14:paraId="328D05C2">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08F5A600">
            <w:pPr>
              <w:jc w:val="center"/>
              <w:rPr>
                <w:rFonts w:hint="default" w:ascii="Times New Roman" w:hAnsi="Times New Roman" w:eastAsia="仿宋_GB2312" w:cs="Times New Roman"/>
                <w:color w:val="000000"/>
                <w:kern w:val="0"/>
                <w:sz w:val="24"/>
                <w:szCs w:val="24"/>
              </w:rPr>
            </w:pPr>
          </w:p>
        </w:tc>
      </w:tr>
      <w:tr w14:paraId="55DA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43" w:type="dxa"/>
            <w:vMerge w:val="continue"/>
            <w:vAlign w:val="center"/>
          </w:tcPr>
          <w:p w14:paraId="5383FEF3">
            <w:pPr>
              <w:jc w:val="center"/>
              <w:rPr>
                <w:rFonts w:hint="default" w:ascii="Times New Roman" w:hAnsi="Times New Roman" w:eastAsia="仿宋_GB2312" w:cs="Times New Roman"/>
                <w:color w:val="000000"/>
                <w:kern w:val="0"/>
                <w:sz w:val="24"/>
                <w:szCs w:val="24"/>
              </w:rPr>
            </w:pPr>
          </w:p>
        </w:tc>
        <w:tc>
          <w:tcPr>
            <w:tcW w:w="3551" w:type="dxa"/>
            <w:vAlign w:val="center"/>
          </w:tcPr>
          <w:p w14:paraId="486EE53E">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160-200马力（含）</w:t>
            </w:r>
          </w:p>
        </w:tc>
        <w:tc>
          <w:tcPr>
            <w:tcW w:w="1664" w:type="dxa"/>
            <w:vAlign w:val="center"/>
          </w:tcPr>
          <w:p w14:paraId="213F2463">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18000</w:t>
            </w:r>
          </w:p>
        </w:tc>
        <w:tc>
          <w:tcPr>
            <w:tcW w:w="1691" w:type="dxa"/>
            <w:vAlign w:val="center"/>
          </w:tcPr>
          <w:p w14:paraId="328D0799">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2B6AE517">
            <w:pPr>
              <w:jc w:val="center"/>
              <w:rPr>
                <w:rFonts w:hint="default" w:ascii="Times New Roman" w:hAnsi="Times New Roman" w:eastAsia="仿宋_GB2312" w:cs="Times New Roman"/>
                <w:color w:val="000000"/>
                <w:kern w:val="0"/>
                <w:sz w:val="24"/>
                <w:szCs w:val="24"/>
              </w:rPr>
            </w:pPr>
          </w:p>
        </w:tc>
      </w:tr>
      <w:tr w14:paraId="1643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43" w:type="dxa"/>
            <w:vMerge w:val="continue"/>
            <w:vAlign w:val="center"/>
          </w:tcPr>
          <w:p w14:paraId="306C80FF">
            <w:pPr>
              <w:jc w:val="center"/>
              <w:rPr>
                <w:rFonts w:hint="default" w:ascii="Times New Roman" w:hAnsi="Times New Roman" w:eastAsia="仿宋_GB2312" w:cs="Times New Roman"/>
                <w:color w:val="000000"/>
                <w:kern w:val="0"/>
                <w:sz w:val="24"/>
                <w:szCs w:val="24"/>
              </w:rPr>
            </w:pPr>
          </w:p>
        </w:tc>
        <w:tc>
          <w:tcPr>
            <w:tcW w:w="3551" w:type="dxa"/>
            <w:vAlign w:val="center"/>
          </w:tcPr>
          <w:p w14:paraId="2D0AE1EA">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200马力以上</w:t>
            </w:r>
          </w:p>
        </w:tc>
        <w:tc>
          <w:tcPr>
            <w:tcW w:w="1664" w:type="dxa"/>
            <w:vAlign w:val="center"/>
          </w:tcPr>
          <w:p w14:paraId="1714185E">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20000</w:t>
            </w:r>
          </w:p>
        </w:tc>
        <w:tc>
          <w:tcPr>
            <w:tcW w:w="1691" w:type="dxa"/>
            <w:vAlign w:val="center"/>
          </w:tcPr>
          <w:p w14:paraId="56DE8872">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51DCD1FA">
            <w:pPr>
              <w:jc w:val="center"/>
              <w:rPr>
                <w:rFonts w:hint="default" w:ascii="Times New Roman" w:hAnsi="Times New Roman" w:eastAsia="仿宋_GB2312" w:cs="Times New Roman"/>
                <w:color w:val="000000"/>
                <w:kern w:val="0"/>
                <w:sz w:val="24"/>
                <w:szCs w:val="24"/>
              </w:rPr>
            </w:pPr>
          </w:p>
        </w:tc>
      </w:tr>
      <w:tr w14:paraId="02EF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3" w:type="dxa"/>
            <w:vMerge w:val="restart"/>
            <w:vAlign w:val="center"/>
          </w:tcPr>
          <w:p w14:paraId="7BAE090F">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自走式全喂入稻麦联合收割机</w:t>
            </w:r>
          </w:p>
        </w:tc>
        <w:tc>
          <w:tcPr>
            <w:tcW w:w="3551" w:type="dxa"/>
            <w:vAlign w:val="center"/>
          </w:tcPr>
          <w:p w14:paraId="35DD396A">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kern w:val="0"/>
                <w:sz w:val="24"/>
                <w:szCs w:val="24"/>
              </w:rPr>
              <w:t>喂入量0.5-1kg/s（含）</w:t>
            </w:r>
          </w:p>
        </w:tc>
        <w:tc>
          <w:tcPr>
            <w:tcW w:w="1664" w:type="dxa"/>
            <w:vAlign w:val="center"/>
          </w:tcPr>
          <w:p w14:paraId="0C25703E">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3000</w:t>
            </w:r>
          </w:p>
        </w:tc>
        <w:tc>
          <w:tcPr>
            <w:tcW w:w="1691" w:type="dxa"/>
            <w:vAlign w:val="center"/>
          </w:tcPr>
          <w:p w14:paraId="07FC3CC1">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4500</w:t>
            </w:r>
          </w:p>
        </w:tc>
        <w:tc>
          <w:tcPr>
            <w:tcW w:w="818" w:type="dxa"/>
            <w:vMerge w:val="continue"/>
            <w:vAlign w:val="center"/>
          </w:tcPr>
          <w:p w14:paraId="4498376A">
            <w:pPr>
              <w:jc w:val="center"/>
              <w:rPr>
                <w:rFonts w:hint="default" w:ascii="Times New Roman" w:hAnsi="Times New Roman" w:eastAsia="仿宋_GB2312" w:cs="Times New Roman"/>
                <w:color w:val="000000"/>
                <w:kern w:val="0"/>
                <w:sz w:val="24"/>
                <w:szCs w:val="24"/>
              </w:rPr>
            </w:pPr>
          </w:p>
        </w:tc>
      </w:tr>
      <w:tr w14:paraId="1993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43" w:type="dxa"/>
            <w:vMerge w:val="continue"/>
            <w:vAlign w:val="center"/>
          </w:tcPr>
          <w:p w14:paraId="6AEB46B6">
            <w:pPr>
              <w:jc w:val="center"/>
              <w:rPr>
                <w:rFonts w:hint="default" w:ascii="Times New Roman" w:hAnsi="Times New Roman" w:eastAsia="仿宋_GB2312" w:cs="Times New Roman"/>
                <w:b/>
                <w:bCs/>
                <w:sz w:val="24"/>
                <w:szCs w:val="24"/>
              </w:rPr>
            </w:pPr>
          </w:p>
        </w:tc>
        <w:tc>
          <w:tcPr>
            <w:tcW w:w="3551" w:type="dxa"/>
            <w:vAlign w:val="center"/>
          </w:tcPr>
          <w:p w14:paraId="102B4BB9">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kern w:val="0"/>
                <w:sz w:val="24"/>
                <w:szCs w:val="24"/>
              </w:rPr>
              <w:t>喂入量1-3kg/s（含）</w:t>
            </w:r>
          </w:p>
        </w:tc>
        <w:tc>
          <w:tcPr>
            <w:tcW w:w="1664" w:type="dxa"/>
            <w:vAlign w:val="center"/>
          </w:tcPr>
          <w:p w14:paraId="493A485C">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5500</w:t>
            </w:r>
          </w:p>
        </w:tc>
        <w:tc>
          <w:tcPr>
            <w:tcW w:w="1691" w:type="dxa"/>
            <w:vAlign w:val="center"/>
          </w:tcPr>
          <w:p w14:paraId="4166A457">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8250</w:t>
            </w:r>
          </w:p>
        </w:tc>
        <w:tc>
          <w:tcPr>
            <w:tcW w:w="818" w:type="dxa"/>
            <w:vMerge w:val="continue"/>
            <w:vAlign w:val="center"/>
          </w:tcPr>
          <w:p w14:paraId="5943FD55">
            <w:pPr>
              <w:jc w:val="center"/>
              <w:rPr>
                <w:rFonts w:hint="default" w:ascii="Times New Roman" w:hAnsi="Times New Roman" w:eastAsia="仿宋_GB2312" w:cs="Times New Roman"/>
                <w:color w:val="000000"/>
                <w:kern w:val="0"/>
                <w:sz w:val="24"/>
                <w:szCs w:val="24"/>
              </w:rPr>
            </w:pPr>
          </w:p>
        </w:tc>
      </w:tr>
      <w:tr w14:paraId="4A29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43" w:type="dxa"/>
            <w:vMerge w:val="continue"/>
            <w:vAlign w:val="center"/>
          </w:tcPr>
          <w:p w14:paraId="78447FFB">
            <w:pPr>
              <w:jc w:val="center"/>
              <w:rPr>
                <w:rFonts w:hint="default" w:ascii="Times New Roman" w:hAnsi="Times New Roman" w:eastAsia="仿宋_GB2312" w:cs="Times New Roman"/>
                <w:b/>
                <w:bCs/>
                <w:sz w:val="24"/>
                <w:szCs w:val="24"/>
              </w:rPr>
            </w:pPr>
          </w:p>
        </w:tc>
        <w:tc>
          <w:tcPr>
            <w:tcW w:w="3551" w:type="dxa"/>
            <w:vAlign w:val="center"/>
          </w:tcPr>
          <w:p w14:paraId="2B5BCDFF">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喂入量3-4kg/s(含）</w:t>
            </w:r>
          </w:p>
        </w:tc>
        <w:tc>
          <w:tcPr>
            <w:tcW w:w="1664" w:type="dxa"/>
            <w:vAlign w:val="center"/>
          </w:tcPr>
          <w:p w14:paraId="750F1395">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7300</w:t>
            </w:r>
          </w:p>
        </w:tc>
        <w:tc>
          <w:tcPr>
            <w:tcW w:w="1691" w:type="dxa"/>
            <w:vAlign w:val="center"/>
          </w:tcPr>
          <w:p w14:paraId="400ABC1F">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10950</w:t>
            </w:r>
          </w:p>
        </w:tc>
        <w:tc>
          <w:tcPr>
            <w:tcW w:w="818" w:type="dxa"/>
            <w:vMerge w:val="continue"/>
            <w:vAlign w:val="center"/>
          </w:tcPr>
          <w:p w14:paraId="7703964A">
            <w:pPr>
              <w:jc w:val="center"/>
              <w:rPr>
                <w:rFonts w:hint="default" w:ascii="Times New Roman" w:hAnsi="Times New Roman" w:eastAsia="仿宋_GB2312" w:cs="Times New Roman"/>
                <w:color w:val="000000"/>
                <w:kern w:val="0"/>
                <w:sz w:val="24"/>
                <w:szCs w:val="24"/>
              </w:rPr>
            </w:pPr>
          </w:p>
        </w:tc>
      </w:tr>
      <w:tr w14:paraId="12BA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43" w:type="dxa"/>
            <w:vMerge w:val="continue"/>
            <w:vAlign w:val="center"/>
          </w:tcPr>
          <w:p w14:paraId="73673F07">
            <w:pPr>
              <w:jc w:val="center"/>
              <w:rPr>
                <w:rFonts w:hint="default" w:ascii="Times New Roman" w:hAnsi="Times New Roman" w:eastAsia="仿宋_GB2312" w:cs="Times New Roman"/>
                <w:b/>
                <w:bCs/>
                <w:sz w:val="24"/>
                <w:szCs w:val="24"/>
              </w:rPr>
            </w:pPr>
          </w:p>
        </w:tc>
        <w:tc>
          <w:tcPr>
            <w:tcW w:w="3551" w:type="dxa"/>
            <w:vAlign w:val="center"/>
          </w:tcPr>
          <w:p w14:paraId="768AD034">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喂入量4kg/s以上</w:t>
            </w:r>
          </w:p>
        </w:tc>
        <w:tc>
          <w:tcPr>
            <w:tcW w:w="1664" w:type="dxa"/>
            <w:vAlign w:val="center"/>
          </w:tcPr>
          <w:p w14:paraId="76A56140">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11000</w:t>
            </w:r>
          </w:p>
        </w:tc>
        <w:tc>
          <w:tcPr>
            <w:tcW w:w="1691" w:type="dxa"/>
            <w:vAlign w:val="center"/>
          </w:tcPr>
          <w:p w14:paraId="73A07684">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16500</w:t>
            </w:r>
          </w:p>
        </w:tc>
        <w:tc>
          <w:tcPr>
            <w:tcW w:w="818" w:type="dxa"/>
            <w:vMerge w:val="continue"/>
            <w:vAlign w:val="center"/>
          </w:tcPr>
          <w:p w14:paraId="160AF72F">
            <w:pPr>
              <w:jc w:val="center"/>
              <w:rPr>
                <w:rFonts w:hint="default" w:ascii="Times New Roman" w:hAnsi="Times New Roman" w:eastAsia="仿宋_GB2312" w:cs="Times New Roman"/>
                <w:color w:val="000000"/>
                <w:kern w:val="0"/>
                <w:sz w:val="24"/>
                <w:szCs w:val="24"/>
              </w:rPr>
            </w:pPr>
          </w:p>
        </w:tc>
      </w:tr>
      <w:tr w14:paraId="70F7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43" w:type="dxa"/>
            <w:vMerge w:val="restart"/>
            <w:vAlign w:val="center"/>
          </w:tcPr>
          <w:p w14:paraId="58971C22">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自走式半喂入稻麦联合收割机</w:t>
            </w:r>
          </w:p>
        </w:tc>
        <w:tc>
          <w:tcPr>
            <w:tcW w:w="3551" w:type="dxa"/>
            <w:vAlign w:val="center"/>
          </w:tcPr>
          <w:p w14:paraId="0FDC4918">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3行，35马力（含）以上</w:t>
            </w:r>
          </w:p>
        </w:tc>
        <w:tc>
          <w:tcPr>
            <w:tcW w:w="1664" w:type="dxa"/>
            <w:vAlign w:val="center"/>
          </w:tcPr>
          <w:p w14:paraId="571DFDE4">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7200</w:t>
            </w:r>
          </w:p>
        </w:tc>
        <w:tc>
          <w:tcPr>
            <w:tcW w:w="1691" w:type="dxa"/>
            <w:vAlign w:val="center"/>
          </w:tcPr>
          <w:p w14:paraId="09587CF8">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10800</w:t>
            </w:r>
          </w:p>
        </w:tc>
        <w:tc>
          <w:tcPr>
            <w:tcW w:w="818" w:type="dxa"/>
            <w:vMerge w:val="continue"/>
            <w:vAlign w:val="center"/>
          </w:tcPr>
          <w:p w14:paraId="29C9E2FA">
            <w:pPr>
              <w:jc w:val="center"/>
              <w:rPr>
                <w:rFonts w:hint="default" w:ascii="Times New Roman" w:hAnsi="Times New Roman" w:eastAsia="仿宋_GB2312" w:cs="Times New Roman"/>
                <w:color w:val="000000"/>
                <w:kern w:val="0"/>
                <w:sz w:val="24"/>
                <w:szCs w:val="24"/>
              </w:rPr>
            </w:pPr>
          </w:p>
        </w:tc>
      </w:tr>
      <w:tr w14:paraId="289F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43" w:type="dxa"/>
            <w:vMerge w:val="continue"/>
            <w:vAlign w:val="center"/>
          </w:tcPr>
          <w:p w14:paraId="1A1309CC">
            <w:pPr>
              <w:jc w:val="center"/>
              <w:rPr>
                <w:rFonts w:hint="default" w:ascii="Times New Roman" w:hAnsi="Times New Roman" w:eastAsia="仿宋_GB2312" w:cs="Times New Roman"/>
                <w:b/>
                <w:bCs/>
                <w:sz w:val="24"/>
                <w:szCs w:val="24"/>
              </w:rPr>
            </w:pPr>
          </w:p>
        </w:tc>
        <w:tc>
          <w:tcPr>
            <w:tcW w:w="3551" w:type="dxa"/>
            <w:vAlign w:val="center"/>
          </w:tcPr>
          <w:p w14:paraId="611F12F6">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4行（含）以上，35马力（含）以上</w:t>
            </w:r>
          </w:p>
        </w:tc>
        <w:tc>
          <w:tcPr>
            <w:tcW w:w="1664" w:type="dxa"/>
            <w:vAlign w:val="center"/>
          </w:tcPr>
          <w:p w14:paraId="1858F5A1">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17500</w:t>
            </w:r>
          </w:p>
        </w:tc>
        <w:tc>
          <w:tcPr>
            <w:tcW w:w="1691" w:type="dxa"/>
            <w:vAlign w:val="center"/>
          </w:tcPr>
          <w:p w14:paraId="55761A22">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26250</w:t>
            </w:r>
          </w:p>
        </w:tc>
        <w:tc>
          <w:tcPr>
            <w:tcW w:w="818" w:type="dxa"/>
            <w:vMerge w:val="continue"/>
            <w:vAlign w:val="center"/>
          </w:tcPr>
          <w:p w14:paraId="7B05F1ED">
            <w:pPr>
              <w:jc w:val="center"/>
              <w:rPr>
                <w:rFonts w:hint="default" w:ascii="Times New Roman" w:hAnsi="Times New Roman" w:eastAsia="仿宋_GB2312" w:cs="Times New Roman"/>
                <w:color w:val="000000"/>
                <w:kern w:val="0"/>
                <w:sz w:val="24"/>
                <w:szCs w:val="24"/>
              </w:rPr>
            </w:pPr>
          </w:p>
        </w:tc>
      </w:tr>
      <w:tr w14:paraId="6AC4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3" w:type="dxa"/>
            <w:vMerge w:val="restart"/>
            <w:vAlign w:val="center"/>
          </w:tcPr>
          <w:p w14:paraId="4933CF3D">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自走式玉米联合收割机</w:t>
            </w:r>
          </w:p>
        </w:tc>
        <w:tc>
          <w:tcPr>
            <w:tcW w:w="3551" w:type="dxa"/>
            <w:vAlign w:val="center"/>
          </w:tcPr>
          <w:p w14:paraId="44FC31D3">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2行</w:t>
            </w:r>
          </w:p>
        </w:tc>
        <w:tc>
          <w:tcPr>
            <w:tcW w:w="1664" w:type="dxa"/>
            <w:vAlign w:val="center"/>
          </w:tcPr>
          <w:p w14:paraId="7ABBC7EF">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7200</w:t>
            </w:r>
          </w:p>
        </w:tc>
        <w:tc>
          <w:tcPr>
            <w:tcW w:w="1691" w:type="dxa"/>
            <w:vAlign w:val="center"/>
          </w:tcPr>
          <w:p w14:paraId="5B1BB84D">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10800</w:t>
            </w:r>
          </w:p>
        </w:tc>
        <w:tc>
          <w:tcPr>
            <w:tcW w:w="818" w:type="dxa"/>
            <w:vMerge w:val="continue"/>
            <w:vAlign w:val="center"/>
          </w:tcPr>
          <w:p w14:paraId="7351A62D">
            <w:pPr>
              <w:jc w:val="center"/>
              <w:rPr>
                <w:rFonts w:hint="default" w:ascii="Times New Roman" w:hAnsi="Times New Roman" w:eastAsia="仿宋_GB2312" w:cs="Times New Roman"/>
                <w:color w:val="000000"/>
                <w:kern w:val="0"/>
                <w:sz w:val="24"/>
                <w:szCs w:val="24"/>
              </w:rPr>
            </w:pPr>
          </w:p>
        </w:tc>
      </w:tr>
      <w:tr w14:paraId="47A5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43" w:type="dxa"/>
            <w:vMerge w:val="continue"/>
            <w:vAlign w:val="center"/>
          </w:tcPr>
          <w:p w14:paraId="6671B85E">
            <w:pPr>
              <w:jc w:val="center"/>
              <w:rPr>
                <w:rFonts w:hint="default" w:ascii="Times New Roman" w:hAnsi="Times New Roman" w:eastAsia="仿宋_GB2312" w:cs="Times New Roman"/>
                <w:b/>
                <w:bCs/>
                <w:sz w:val="24"/>
                <w:szCs w:val="24"/>
              </w:rPr>
            </w:pPr>
          </w:p>
        </w:tc>
        <w:tc>
          <w:tcPr>
            <w:tcW w:w="3551" w:type="dxa"/>
            <w:vAlign w:val="center"/>
          </w:tcPr>
          <w:p w14:paraId="0CC41286">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3行</w:t>
            </w:r>
          </w:p>
        </w:tc>
        <w:tc>
          <w:tcPr>
            <w:tcW w:w="1664" w:type="dxa"/>
            <w:vAlign w:val="center"/>
          </w:tcPr>
          <w:p w14:paraId="05497C5D">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12500</w:t>
            </w:r>
          </w:p>
        </w:tc>
        <w:tc>
          <w:tcPr>
            <w:tcW w:w="1691" w:type="dxa"/>
            <w:vAlign w:val="center"/>
          </w:tcPr>
          <w:p w14:paraId="3E521AA2">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18750</w:t>
            </w:r>
          </w:p>
        </w:tc>
        <w:tc>
          <w:tcPr>
            <w:tcW w:w="818" w:type="dxa"/>
            <w:vMerge w:val="continue"/>
            <w:vAlign w:val="center"/>
          </w:tcPr>
          <w:p w14:paraId="71F6DAA7">
            <w:pPr>
              <w:jc w:val="center"/>
              <w:rPr>
                <w:rFonts w:hint="default" w:ascii="Times New Roman" w:hAnsi="Times New Roman" w:eastAsia="仿宋_GB2312" w:cs="Times New Roman"/>
                <w:color w:val="000000"/>
                <w:kern w:val="0"/>
                <w:sz w:val="24"/>
                <w:szCs w:val="24"/>
              </w:rPr>
            </w:pPr>
          </w:p>
        </w:tc>
      </w:tr>
      <w:tr w14:paraId="4707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3" w:type="dxa"/>
            <w:vMerge w:val="continue"/>
            <w:vAlign w:val="center"/>
          </w:tcPr>
          <w:p w14:paraId="2D02A729">
            <w:pPr>
              <w:jc w:val="center"/>
              <w:rPr>
                <w:rFonts w:hint="default" w:ascii="Times New Roman" w:hAnsi="Times New Roman" w:eastAsia="仿宋_GB2312" w:cs="Times New Roman"/>
                <w:b/>
                <w:bCs/>
                <w:sz w:val="24"/>
                <w:szCs w:val="24"/>
              </w:rPr>
            </w:pPr>
          </w:p>
        </w:tc>
        <w:tc>
          <w:tcPr>
            <w:tcW w:w="3551" w:type="dxa"/>
            <w:vAlign w:val="center"/>
          </w:tcPr>
          <w:p w14:paraId="7529BB85">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4行及以上</w:t>
            </w:r>
          </w:p>
        </w:tc>
        <w:tc>
          <w:tcPr>
            <w:tcW w:w="1664" w:type="dxa"/>
            <w:vAlign w:val="center"/>
          </w:tcPr>
          <w:p w14:paraId="7834FC07">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20000</w:t>
            </w:r>
          </w:p>
        </w:tc>
        <w:tc>
          <w:tcPr>
            <w:tcW w:w="1691" w:type="dxa"/>
            <w:vAlign w:val="center"/>
          </w:tcPr>
          <w:p w14:paraId="0A38CEE0">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30000</w:t>
            </w:r>
          </w:p>
        </w:tc>
        <w:tc>
          <w:tcPr>
            <w:tcW w:w="818" w:type="dxa"/>
            <w:vMerge w:val="continue"/>
            <w:vAlign w:val="center"/>
          </w:tcPr>
          <w:p w14:paraId="360FA131">
            <w:pPr>
              <w:jc w:val="center"/>
              <w:rPr>
                <w:rFonts w:hint="default" w:ascii="Times New Roman" w:hAnsi="Times New Roman" w:eastAsia="仿宋_GB2312" w:cs="Times New Roman"/>
                <w:color w:val="000000"/>
                <w:kern w:val="0"/>
                <w:sz w:val="24"/>
                <w:szCs w:val="24"/>
              </w:rPr>
            </w:pPr>
          </w:p>
        </w:tc>
      </w:tr>
      <w:tr w14:paraId="61F6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3" w:type="dxa"/>
            <w:vMerge w:val="restart"/>
            <w:vAlign w:val="center"/>
          </w:tcPr>
          <w:p w14:paraId="539856DC">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手扶式水稻插秧机</w:t>
            </w:r>
          </w:p>
        </w:tc>
        <w:tc>
          <w:tcPr>
            <w:tcW w:w="3551" w:type="dxa"/>
            <w:vAlign w:val="center"/>
          </w:tcPr>
          <w:p w14:paraId="335B0DB0">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2行手扶步进式</w:t>
            </w:r>
          </w:p>
        </w:tc>
        <w:tc>
          <w:tcPr>
            <w:tcW w:w="1664" w:type="dxa"/>
            <w:vAlign w:val="center"/>
          </w:tcPr>
          <w:p w14:paraId="523A2DAE">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500</w:t>
            </w:r>
          </w:p>
        </w:tc>
        <w:tc>
          <w:tcPr>
            <w:tcW w:w="1691" w:type="dxa"/>
            <w:vAlign w:val="center"/>
          </w:tcPr>
          <w:p w14:paraId="4BAE5727">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1110</w:t>
            </w:r>
          </w:p>
        </w:tc>
        <w:tc>
          <w:tcPr>
            <w:tcW w:w="818" w:type="dxa"/>
            <w:vMerge w:val="continue"/>
            <w:vAlign w:val="center"/>
          </w:tcPr>
          <w:p w14:paraId="7CF8B675">
            <w:pPr>
              <w:jc w:val="center"/>
              <w:rPr>
                <w:rFonts w:hint="default" w:ascii="Times New Roman" w:hAnsi="Times New Roman" w:eastAsia="仿宋_GB2312" w:cs="Times New Roman"/>
                <w:color w:val="000000"/>
                <w:kern w:val="0"/>
                <w:sz w:val="24"/>
                <w:szCs w:val="24"/>
              </w:rPr>
            </w:pPr>
          </w:p>
        </w:tc>
      </w:tr>
      <w:tr w14:paraId="440C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43" w:type="dxa"/>
            <w:vMerge w:val="continue"/>
            <w:vAlign w:val="center"/>
          </w:tcPr>
          <w:p w14:paraId="7B6B45FC">
            <w:pPr>
              <w:jc w:val="center"/>
              <w:rPr>
                <w:rFonts w:hint="default" w:ascii="Times New Roman" w:hAnsi="Times New Roman" w:eastAsia="仿宋_GB2312" w:cs="Times New Roman"/>
                <w:b/>
                <w:bCs/>
                <w:sz w:val="24"/>
                <w:szCs w:val="24"/>
              </w:rPr>
            </w:pPr>
          </w:p>
        </w:tc>
        <w:tc>
          <w:tcPr>
            <w:tcW w:w="3551" w:type="dxa"/>
            <w:vAlign w:val="center"/>
          </w:tcPr>
          <w:p w14:paraId="736512F5">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4行及以上手扶步进式(简易型）</w:t>
            </w:r>
          </w:p>
        </w:tc>
        <w:tc>
          <w:tcPr>
            <w:tcW w:w="1664" w:type="dxa"/>
            <w:vAlign w:val="center"/>
          </w:tcPr>
          <w:p w14:paraId="7410F70A">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1000</w:t>
            </w:r>
          </w:p>
        </w:tc>
        <w:tc>
          <w:tcPr>
            <w:tcW w:w="1691" w:type="dxa"/>
            <w:vAlign w:val="center"/>
          </w:tcPr>
          <w:p w14:paraId="1AA24CB0">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1500</w:t>
            </w:r>
          </w:p>
        </w:tc>
        <w:tc>
          <w:tcPr>
            <w:tcW w:w="818" w:type="dxa"/>
            <w:vMerge w:val="continue"/>
            <w:vAlign w:val="center"/>
          </w:tcPr>
          <w:p w14:paraId="562903A1">
            <w:pPr>
              <w:jc w:val="center"/>
              <w:rPr>
                <w:rFonts w:hint="default" w:ascii="Times New Roman" w:hAnsi="Times New Roman" w:eastAsia="仿宋_GB2312" w:cs="Times New Roman"/>
                <w:color w:val="000000"/>
                <w:kern w:val="0"/>
                <w:sz w:val="24"/>
                <w:szCs w:val="24"/>
              </w:rPr>
            </w:pPr>
          </w:p>
        </w:tc>
      </w:tr>
      <w:tr w14:paraId="53EE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43" w:type="dxa"/>
            <w:vMerge w:val="continue"/>
            <w:vAlign w:val="center"/>
          </w:tcPr>
          <w:p w14:paraId="79DC89E8">
            <w:pPr>
              <w:jc w:val="center"/>
              <w:rPr>
                <w:rFonts w:hint="default" w:ascii="Times New Roman" w:hAnsi="Times New Roman" w:eastAsia="仿宋_GB2312" w:cs="Times New Roman"/>
                <w:b/>
                <w:bCs/>
                <w:sz w:val="24"/>
                <w:szCs w:val="24"/>
              </w:rPr>
            </w:pPr>
          </w:p>
        </w:tc>
        <w:tc>
          <w:tcPr>
            <w:tcW w:w="3551" w:type="dxa"/>
            <w:vAlign w:val="center"/>
          </w:tcPr>
          <w:p w14:paraId="5ED64BD5">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4行手扶步进式</w:t>
            </w:r>
          </w:p>
        </w:tc>
        <w:tc>
          <w:tcPr>
            <w:tcW w:w="1664" w:type="dxa"/>
            <w:vAlign w:val="center"/>
          </w:tcPr>
          <w:p w14:paraId="045CF990">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kern w:val="0"/>
                <w:sz w:val="24"/>
                <w:szCs w:val="24"/>
              </w:rPr>
              <w:t>1300</w:t>
            </w:r>
          </w:p>
        </w:tc>
        <w:tc>
          <w:tcPr>
            <w:tcW w:w="1691" w:type="dxa"/>
            <w:vAlign w:val="center"/>
          </w:tcPr>
          <w:p w14:paraId="07E3EA86">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2610</w:t>
            </w:r>
          </w:p>
        </w:tc>
        <w:tc>
          <w:tcPr>
            <w:tcW w:w="818" w:type="dxa"/>
            <w:vMerge w:val="restart"/>
            <w:vAlign w:val="center"/>
          </w:tcPr>
          <w:p w14:paraId="42BA15A7">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补</w:t>
            </w:r>
          </w:p>
          <w:p w14:paraId="7E69E2AA">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贴</w:t>
            </w:r>
          </w:p>
          <w:p w14:paraId="3B518717">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额</w:t>
            </w:r>
          </w:p>
          <w:p w14:paraId="7558FEA7">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无</w:t>
            </w:r>
          </w:p>
          <w:p w14:paraId="66308234">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变</w:t>
            </w:r>
          </w:p>
          <w:p w14:paraId="46330149">
            <w:pPr>
              <w:jc w:val="center"/>
              <w:rPr>
                <w:rFonts w:hint="eastAsia" w:ascii="Times New Roman" w:hAnsi="Times New Roman"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化</w:t>
            </w:r>
          </w:p>
        </w:tc>
      </w:tr>
      <w:tr w14:paraId="02AA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3" w:type="dxa"/>
            <w:vMerge w:val="continue"/>
            <w:vAlign w:val="center"/>
          </w:tcPr>
          <w:p w14:paraId="689732F5">
            <w:pPr>
              <w:jc w:val="center"/>
              <w:rPr>
                <w:rFonts w:hint="default" w:ascii="Times New Roman" w:hAnsi="Times New Roman" w:eastAsia="仿宋_GB2312" w:cs="Times New Roman"/>
                <w:b/>
                <w:bCs/>
                <w:sz w:val="24"/>
                <w:szCs w:val="24"/>
              </w:rPr>
            </w:pPr>
          </w:p>
        </w:tc>
        <w:tc>
          <w:tcPr>
            <w:tcW w:w="3551" w:type="dxa"/>
            <w:vAlign w:val="center"/>
          </w:tcPr>
          <w:p w14:paraId="2741901D">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6行及以上手扶步进式</w:t>
            </w:r>
          </w:p>
        </w:tc>
        <w:tc>
          <w:tcPr>
            <w:tcW w:w="1664" w:type="dxa"/>
            <w:vAlign w:val="center"/>
          </w:tcPr>
          <w:p w14:paraId="7A2CF35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1700</w:t>
            </w:r>
          </w:p>
        </w:tc>
        <w:tc>
          <w:tcPr>
            <w:tcW w:w="1691" w:type="dxa"/>
            <w:vAlign w:val="center"/>
          </w:tcPr>
          <w:p w14:paraId="7B2CA03B">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3255</w:t>
            </w:r>
          </w:p>
        </w:tc>
        <w:tc>
          <w:tcPr>
            <w:tcW w:w="818" w:type="dxa"/>
            <w:vMerge w:val="continue"/>
            <w:vAlign w:val="center"/>
          </w:tcPr>
          <w:p w14:paraId="658967F7">
            <w:pPr>
              <w:jc w:val="center"/>
              <w:rPr>
                <w:rFonts w:hint="default" w:ascii="Times New Roman" w:hAnsi="Times New Roman" w:eastAsia="仿宋_GB2312" w:cs="Times New Roman"/>
                <w:color w:val="000000"/>
                <w:kern w:val="0"/>
                <w:sz w:val="24"/>
                <w:szCs w:val="24"/>
              </w:rPr>
            </w:pPr>
          </w:p>
        </w:tc>
      </w:tr>
      <w:tr w14:paraId="6401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3" w:type="dxa"/>
            <w:vMerge w:val="restart"/>
            <w:vAlign w:val="center"/>
          </w:tcPr>
          <w:p w14:paraId="1641D6A4">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乘坐式水稻插秧机</w:t>
            </w:r>
          </w:p>
        </w:tc>
        <w:tc>
          <w:tcPr>
            <w:tcW w:w="3551" w:type="dxa"/>
            <w:vAlign w:val="center"/>
          </w:tcPr>
          <w:p w14:paraId="403B9754">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6行及以上独轮乘坐式</w:t>
            </w:r>
          </w:p>
        </w:tc>
        <w:tc>
          <w:tcPr>
            <w:tcW w:w="1664" w:type="dxa"/>
            <w:vAlign w:val="center"/>
          </w:tcPr>
          <w:p w14:paraId="7B49967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1200</w:t>
            </w:r>
          </w:p>
        </w:tc>
        <w:tc>
          <w:tcPr>
            <w:tcW w:w="1691" w:type="dxa"/>
            <w:vAlign w:val="center"/>
          </w:tcPr>
          <w:p w14:paraId="14C62286">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2580</w:t>
            </w:r>
          </w:p>
        </w:tc>
        <w:tc>
          <w:tcPr>
            <w:tcW w:w="818" w:type="dxa"/>
            <w:vMerge w:val="continue"/>
            <w:vAlign w:val="center"/>
          </w:tcPr>
          <w:p w14:paraId="2A48895A">
            <w:pPr>
              <w:jc w:val="center"/>
              <w:rPr>
                <w:rFonts w:hint="default" w:ascii="Times New Roman" w:hAnsi="Times New Roman" w:eastAsia="仿宋_GB2312" w:cs="Times New Roman"/>
                <w:color w:val="000000"/>
                <w:kern w:val="0"/>
                <w:sz w:val="24"/>
                <w:szCs w:val="24"/>
              </w:rPr>
            </w:pPr>
          </w:p>
        </w:tc>
      </w:tr>
      <w:tr w14:paraId="0BB3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43" w:type="dxa"/>
            <w:vMerge w:val="continue"/>
            <w:vAlign w:val="center"/>
          </w:tcPr>
          <w:p w14:paraId="0A1647F8">
            <w:pPr>
              <w:jc w:val="center"/>
              <w:rPr>
                <w:rFonts w:hint="default" w:ascii="Times New Roman" w:hAnsi="Times New Roman" w:eastAsia="仿宋_GB2312" w:cs="Times New Roman"/>
                <w:b/>
                <w:bCs/>
                <w:sz w:val="24"/>
                <w:szCs w:val="24"/>
              </w:rPr>
            </w:pPr>
          </w:p>
        </w:tc>
        <w:tc>
          <w:tcPr>
            <w:tcW w:w="3551" w:type="dxa"/>
            <w:vAlign w:val="center"/>
          </w:tcPr>
          <w:p w14:paraId="2738C56F">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4-5行四轮乘坐式</w:t>
            </w:r>
          </w:p>
        </w:tc>
        <w:tc>
          <w:tcPr>
            <w:tcW w:w="1664" w:type="dxa"/>
            <w:vAlign w:val="center"/>
          </w:tcPr>
          <w:p w14:paraId="212724F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5000</w:t>
            </w:r>
          </w:p>
        </w:tc>
        <w:tc>
          <w:tcPr>
            <w:tcW w:w="1691" w:type="dxa"/>
            <w:vAlign w:val="center"/>
          </w:tcPr>
          <w:p w14:paraId="5C6973F1">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8100</w:t>
            </w:r>
          </w:p>
        </w:tc>
        <w:tc>
          <w:tcPr>
            <w:tcW w:w="818" w:type="dxa"/>
            <w:vMerge w:val="continue"/>
            <w:vAlign w:val="center"/>
          </w:tcPr>
          <w:p w14:paraId="7B3E2AA3">
            <w:pPr>
              <w:jc w:val="center"/>
              <w:rPr>
                <w:rFonts w:hint="default" w:ascii="Times New Roman" w:hAnsi="Times New Roman" w:eastAsia="仿宋_GB2312" w:cs="Times New Roman"/>
                <w:color w:val="000000"/>
                <w:kern w:val="0"/>
                <w:sz w:val="24"/>
                <w:szCs w:val="24"/>
              </w:rPr>
            </w:pPr>
          </w:p>
        </w:tc>
      </w:tr>
      <w:tr w14:paraId="7A54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3" w:type="dxa"/>
            <w:vMerge w:val="continue"/>
            <w:vAlign w:val="center"/>
          </w:tcPr>
          <w:p w14:paraId="5F19C3F8">
            <w:pPr>
              <w:jc w:val="center"/>
              <w:rPr>
                <w:rFonts w:hint="default" w:ascii="Times New Roman" w:hAnsi="Times New Roman" w:eastAsia="仿宋_GB2312" w:cs="Times New Roman"/>
                <w:b/>
                <w:bCs/>
                <w:sz w:val="24"/>
                <w:szCs w:val="24"/>
              </w:rPr>
            </w:pPr>
          </w:p>
        </w:tc>
        <w:tc>
          <w:tcPr>
            <w:tcW w:w="3551" w:type="dxa"/>
            <w:vAlign w:val="center"/>
          </w:tcPr>
          <w:p w14:paraId="7396F985">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6-7行四轮乘坐式</w:t>
            </w:r>
          </w:p>
        </w:tc>
        <w:tc>
          <w:tcPr>
            <w:tcW w:w="1664" w:type="dxa"/>
            <w:vAlign w:val="center"/>
          </w:tcPr>
          <w:p w14:paraId="3548209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8700</w:t>
            </w:r>
          </w:p>
        </w:tc>
        <w:tc>
          <w:tcPr>
            <w:tcW w:w="1691" w:type="dxa"/>
            <w:vAlign w:val="center"/>
          </w:tcPr>
          <w:p w14:paraId="48BB2A77">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14895</w:t>
            </w:r>
          </w:p>
        </w:tc>
        <w:tc>
          <w:tcPr>
            <w:tcW w:w="818" w:type="dxa"/>
            <w:vMerge w:val="continue"/>
            <w:vAlign w:val="center"/>
          </w:tcPr>
          <w:p w14:paraId="6CFB38DC">
            <w:pPr>
              <w:jc w:val="center"/>
              <w:rPr>
                <w:rFonts w:hint="default" w:ascii="Times New Roman" w:hAnsi="Times New Roman" w:eastAsia="仿宋_GB2312" w:cs="Times New Roman"/>
                <w:color w:val="000000"/>
                <w:kern w:val="0"/>
                <w:sz w:val="24"/>
                <w:szCs w:val="24"/>
              </w:rPr>
            </w:pPr>
          </w:p>
        </w:tc>
      </w:tr>
      <w:tr w14:paraId="2F43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vMerge w:val="continue"/>
            <w:vAlign w:val="center"/>
          </w:tcPr>
          <w:p w14:paraId="0FA03EC1">
            <w:pPr>
              <w:jc w:val="center"/>
              <w:rPr>
                <w:rFonts w:hint="default" w:ascii="Times New Roman" w:hAnsi="Times New Roman" w:eastAsia="仿宋_GB2312" w:cs="Times New Roman"/>
                <w:b/>
                <w:bCs/>
                <w:sz w:val="24"/>
                <w:szCs w:val="24"/>
              </w:rPr>
            </w:pPr>
          </w:p>
        </w:tc>
        <w:tc>
          <w:tcPr>
            <w:tcW w:w="3551" w:type="dxa"/>
            <w:vAlign w:val="center"/>
          </w:tcPr>
          <w:p w14:paraId="3630656D">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8行及以上四轮乘坐式</w:t>
            </w:r>
          </w:p>
        </w:tc>
        <w:tc>
          <w:tcPr>
            <w:tcW w:w="1664" w:type="dxa"/>
            <w:vAlign w:val="center"/>
          </w:tcPr>
          <w:p w14:paraId="37DFF81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11500</w:t>
            </w:r>
          </w:p>
        </w:tc>
        <w:tc>
          <w:tcPr>
            <w:tcW w:w="1691" w:type="dxa"/>
            <w:vAlign w:val="center"/>
          </w:tcPr>
          <w:p w14:paraId="6895514F">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18750</w:t>
            </w:r>
          </w:p>
        </w:tc>
        <w:tc>
          <w:tcPr>
            <w:tcW w:w="818" w:type="dxa"/>
            <w:vMerge w:val="continue"/>
            <w:vAlign w:val="center"/>
          </w:tcPr>
          <w:p w14:paraId="39A82C29">
            <w:pPr>
              <w:jc w:val="center"/>
              <w:rPr>
                <w:rFonts w:hint="default" w:ascii="Times New Roman" w:hAnsi="Times New Roman" w:eastAsia="仿宋_GB2312" w:cs="Times New Roman"/>
                <w:color w:val="000000"/>
                <w:kern w:val="0"/>
                <w:sz w:val="24"/>
                <w:szCs w:val="24"/>
              </w:rPr>
            </w:pPr>
          </w:p>
        </w:tc>
      </w:tr>
      <w:tr w14:paraId="6892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vMerge w:val="restart"/>
            <w:vAlign w:val="center"/>
          </w:tcPr>
          <w:p w14:paraId="06AD3C6F">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播种机（含免耕穴播机、条播机，铺膜播种机、精量播种机）</w:t>
            </w:r>
          </w:p>
        </w:tc>
        <w:tc>
          <w:tcPr>
            <w:tcW w:w="3551" w:type="dxa"/>
            <w:vAlign w:val="center"/>
          </w:tcPr>
          <w:p w14:paraId="28B441E8">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6行以下</w:t>
            </w:r>
          </w:p>
        </w:tc>
        <w:tc>
          <w:tcPr>
            <w:tcW w:w="1664" w:type="dxa"/>
            <w:vAlign w:val="center"/>
          </w:tcPr>
          <w:p w14:paraId="05792465">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600</w:t>
            </w:r>
          </w:p>
        </w:tc>
        <w:tc>
          <w:tcPr>
            <w:tcW w:w="1691" w:type="dxa"/>
            <w:vAlign w:val="center"/>
          </w:tcPr>
          <w:p w14:paraId="0C2C0080">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900</w:t>
            </w:r>
          </w:p>
        </w:tc>
        <w:tc>
          <w:tcPr>
            <w:tcW w:w="818" w:type="dxa"/>
            <w:vMerge w:val="continue"/>
            <w:vAlign w:val="center"/>
          </w:tcPr>
          <w:p w14:paraId="49784195">
            <w:pPr>
              <w:jc w:val="center"/>
              <w:rPr>
                <w:rFonts w:hint="default" w:ascii="Times New Roman" w:hAnsi="Times New Roman" w:eastAsia="仿宋_GB2312" w:cs="Times New Roman"/>
                <w:color w:val="000000"/>
                <w:kern w:val="0"/>
                <w:sz w:val="24"/>
                <w:szCs w:val="24"/>
              </w:rPr>
            </w:pPr>
          </w:p>
        </w:tc>
      </w:tr>
      <w:tr w14:paraId="7271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vMerge w:val="continue"/>
            <w:vAlign w:val="center"/>
          </w:tcPr>
          <w:p w14:paraId="042BC877">
            <w:pPr>
              <w:jc w:val="center"/>
              <w:rPr>
                <w:rFonts w:hint="default" w:ascii="Times New Roman" w:hAnsi="Times New Roman" w:eastAsia="仿宋_GB2312" w:cs="Times New Roman"/>
                <w:b/>
                <w:bCs/>
                <w:sz w:val="24"/>
                <w:szCs w:val="24"/>
              </w:rPr>
            </w:pPr>
          </w:p>
        </w:tc>
        <w:tc>
          <w:tcPr>
            <w:tcW w:w="3551" w:type="dxa"/>
            <w:vAlign w:val="center"/>
          </w:tcPr>
          <w:p w14:paraId="4EA15BEF">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6-11行</w:t>
            </w:r>
          </w:p>
        </w:tc>
        <w:tc>
          <w:tcPr>
            <w:tcW w:w="1664" w:type="dxa"/>
            <w:vAlign w:val="center"/>
          </w:tcPr>
          <w:p w14:paraId="39AB98BD">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1200</w:t>
            </w:r>
          </w:p>
        </w:tc>
        <w:tc>
          <w:tcPr>
            <w:tcW w:w="1691" w:type="dxa"/>
            <w:vAlign w:val="center"/>
          </w:tcPr>
          <w:p w14:paraId="76BA52BE">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1800</w:t>
            </w:r>
          </w:p>
        </w:tc>
        <w:tc>
          <w:tcPr>
            <w:tcW w:w="818" w:type="dxa"/>
            <w:vMerge w:val="continue"/>
            <w:vAlign w:val="center"/>
          </w:tcPr>
          <w:p w14:paraId="5F0127A9">
            <w:pPr>
              <w:jc w:val="center"/>
              <w:rPr>
                <w:rFonts w:hint="default" w:ascii="Times New Roman" w:hAnsi="Times New Roman" w:eastAsia="仿宋_GB2312" w:cs="Times New Roman"/>
                <w:color w:val="000000"/>
                <w:kern w:val="0"/>
                <w:sz w:val="24"/>
                <w:szCs w:val="24"/>
              </w:rPr>
            </w:pPr>
          </w:p>
        </w:tc>
      </w:tr>
      <w:tr w14:paraId="19B1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43" w:type="dxa"/>
            <w:vMerge w:val="continue"/>
            <w:vAlign w:val="center"/>
          </w:tcPr>
          <w:p w14:paraId="7B142B82">
            <w:pPr>
              <w:jc w:val="center"/>
              <w:rPr>
                <w:rFonts w:hint="default" w:ascii="Times New Roman" w:hAnsi="Times New Roman" w:eastAsia="仿宋_GB2312" w:cs="Times New Roman"/>
                <w:b/>
                <w:bCs/>
                <w:sz w:val="24"/>
                <w:szCs w:val="24"/>
              </w:rPr>
            </w:pPr>
          </w:p>
        </w:tc>
        <w:tc>
          <w:tcPr>
            <w:tcW w:w="3551" w:type="dxa"/>
            <w:vAlign w:val="center"/>
          </w:tcPr>
          <w:p w14:paraId="3E3ECD19">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12-18行</w:t>
            </w:r>
          </w:p>
        </w:tc>
        <w:tc>
          <w:tcPr>
            <w:tcW w:w="1664" w:type="dxa"/>
            <w:vAlign w:val="center"/>
          </w:tcPr>
          <w:p w14:paraId="45002924">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1600</w:t>
            </w:r>
          </w:p>
        </w:tc>
        <w:tc>
          <w:tcPr>
            <w:tcW w:w="1691" w:type="dxa"/>
            <w:vAlign w:val="center"/>
          </w:tcPr>
          <w:p w14:paraId="25699D91">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2400</w:t>
            </w:r>
          </w:p>
        </w:tc>
        <w:tc>
          <w:tcPr>
            <w:tcW w:w="818" w:type="dxa"/>
            <w:vMerge w:val="continue"/>
            <w:vAlign w:val="center"/>
          </w:tcPr>
          <w:p w14:paraId="23C30243">
            <w:pPr>
              <w:jc w:val="center"/>
              <w:rPr>
                <w:rFonts w:hint="default" w:ascii="Times New Roman" w:hAnsi="Times New Roman" w:eastAsia="仿宋_GB2312" w:cs="Times New Roman"/>
                <w:color w:val="000000"/>
                <w:kern w:val="0"/>
                <w:sz w:val="24"/>
                <w:szCs w:val="24"/>
              </w:rPr>
            </w:pPr>
          </w:p>
        </w:tc>
      </w:tr>
      <w:tr w14:paraId="1145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3" w:type="dxa"/>
            <w:vMerge w:val="continue"/>
            <w:vAlign w:val="center"/>
          </w:tcPr>
          <w:p w14:paraId="28E06122">
            <w:pPr>
              <w:jc w:val="center"/>
              <w:rPr>
                <w:rFonts w:hint="default" w:ascii="Times New Roman" w:hAnsi="Times New Roman" w:eastAsia="仿宋_GB2312" w:cs="Times New Roman"/>
                <w:b/>
                <w:bCs/>
                <w:sz w:val="24"/>
                <w:szCs w:val="24"/>
              </w:rPr>
            </w:pPr>
          </w:p>
        </w:tc>
        <w:tc>
          <w:tcPr>
            <w:tcW w:w="3551" w:type="dxa"/>
            <w:vAlign w:val="center"/>
          </w:tcPr>
          <w:p w14:paraId="76588DFB">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18行以上</w:t>
            </w:r>
          </w:p>
        </w:tc>
        <w:tc>
          <w:tcPr>
            <w:tcW w:w="1664" w:type="dxa"/>
            <w:vAlign w:val="center"/>
          </w:tcPr>
          <w:p w14:paraId="2ED0FC81">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2000</w:t>
            </w:r>
          </w:p>
        </w:tc>
        <w:tc>
          <w:tcPr>
            <w:tcW w:w="1691" w:type="dxa"/>
            <w:vAlign w:val="center"/>
          </w:tcPr>
          <w:p w14:paraId="45507369">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3000</w:t>
            </w:r>
          </w:p>
        </w:tc>
        <w:tc>
          <w:tcPr>
            <w:tcW w:w="818" w:type="dxa"/>
            <w:vMerge w:val="continue"/>
            <w:vAlign w:val="center"/>
          </w:tcPr>
          <w:p w14:paraId="06395E7F">
            <w:pPr>
              <w:jc w:val="center"/>
              <w:rPr>
                <w:rFonts w:hint="default" w:ascii="Times New Roman" w:hAnsi="Times New Roman" w:eastAsia="仿宋_GB2312" w:cs="Times New Roman"/>
                <w:color w:val="000000"/>
                <w:kern w:val="0"/>
                <w:sz w:val="24"/>
                <w:szCs w:val="24"/>
              </w:rPr>
            </w:pPr>
          </w:p>
        </w:tc>
      </w:tr>
      <w:tr w14:paraId="2235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43" w:type="dxa"/>
            <w:vMerge w:val="restart"/>
            <w:vAlign w:val="center"/>
          </w:tcPr>
          <w:p w14:paraId="37FAA669">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机动喷雾（粉）机</w:t>
            </w:r>
          </w:p>
        </w:tc>
        <w:tc>
          <w:tcPr>
            <w:tcW w:w="3551" w:type="dxa"/>
            <w:vAlign w:val="center"/>
          </w:tcPr>
          <w:p w14:paraId="7504E16E">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喷杆长度＜12m；形式：悬挂及牵引式</w:t>
            </w:r>
          </w:p>
        </w:tc>
        <w:tc>
          <w:tcPr>
            <w:tcW w:w="1664" w:type="dxa"/>
            <w:vAlign w:val="center"/>
          </w:tcPr>
          <w:p w14:paraId="69A8FCA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300</w:t>
            </w:r>
          </w:p>
        </w:tc>
        <w:tc>
          <w:tcPr>
            <w:tcW w:w="1691" w:type="dxa"/>
            <w:vAlign w:val="center"/>
          </w:tcPr>
          <w:p w14:paraId="5EAB2371">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20352828">
            <w:pPr>
              <w:jc w:val="center"/>
              <w:rPr>
                <w:rFonts w:hint="default" w:ascii="Times New Roman" w:hAnsi="Times New Roman" w:eastAsia="仿宋_GB2312" w:cs="Times New Roman"/>
                <w:color w:val="000000"/>
                <w:kern w:val="0"/>
                <w:sz w:val="24"/>
                <w:szCs w:val="24"/>
              </w:rPr>
            </w:pPr>
          </w:p>
        </w:tc>
      </w:tr>
      <w:tr w14:paraId="45A0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3" w:type="dxa"/>
            <w:vMerge w:val="continue"/>
            <w:vAlign w:val="center"/>
          </w:tcPr>
          <w:p w14:paraId="385EC01A">
            <w:pPr>
              <w:jc w:val="center"/>
              <w:rPr>
                <w:rFonts w:hint="default" w:ascii="Times New Roman" w:hAnsi="Times New Roman" w:eastAsia="仿宋_GB2312" w:cs="Times New Roman"/>
                <w:b/>
                <w:bCs/>
                <w:sz w:val="24"/>
                <w:szCs w:val="24"/>
              </w:rPr>
            </w:pPr>
          </w:p>
        </w:tc>
        <w:tc>
          <w:tcPr>
            <w:tcW w:w="3551" w:type="dxa"/>
            <w:vAlign w:val="center"/>
          </w:tcPr>
          <w:p w14:paraId="7D00C7F9">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12m≤喷杆长度＜18m；形式：悬挂及牵引式</w:t>
            </w:r>
          </w:p>
        </w:tc>
        <w:tc>
          <w:tcPr>
            <w:tcW w:w="1664" w:type="dxa"/>
            <w:vAlign w:val="center"/>
          </w:tcPr>
          <w:p w14:paraId="0151BA2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600</w:t>
            </w:r>
          </w:p>
        </w:tc>
        <w:tc>
          <w:tcPr>
            <w:tcW w:w="1691" w:type="dxa"/>
            <w:vAlign w:val="center"/>
          </w:tcPr>
          <w:p w14:paraId="79D5440E">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7D24D31C">
            <w:pPr>
              <w:jc w:val="center"/>
              <w:rPr>
                <w:rFonts w:hint="default" w:ascii="Times New Roman" w:hAnsi="Times New Roman" w:eastAsia="仿宋_GB2312" w:cs="Times New Roman"/>
                <w:color w:val="000000"/>
                <w:kern w:val="0"/>
                <w:sz w:val="24"/>
                <w:szCs w:val="24"/>
              </w:rPr>
            </w:pPr>
          </w:p>
        </w:tc>
      </w:tr>
      <w:tr w14:paraId="2BA9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3" w:type="dxa"/>
            <w:vMerge w:val="continue"/>
            <w:vAlign w:val="center"/>
          </w:tcPr>
          <w:p w14:paraId="63703E86">
            <w:pPr>
              <w:jc w:val="center"/>
              <w:rPr>
                <w:rFonts w:hint="default" w:ascii="Times New Roman" w:hAnsi="Times New Roman" w:eastAsia="仿宋_GB2312" w:cs="Times New Roman"/>
                <w:b/>
                <w:bCs/>
                <w:sz w:val="24"/>
                <w:szCs w:val="24"/>
              </w:rPr>
            </w:pPr>
          </w:p>
        </w:tc>
        <w:tc>
          <w:tcPr>
            <w:tcW w:w="3551" w:type="dxa"/>
            <w:vAlign w:val="center"/>
          </w:tcPr>
          <w:p w14:paraId="04426993">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喷杆长度≥18m；形式：悬挂及牵引式</w:t>
            </w:r>
          </w:p>
        </w:tc>
        <w:tc>
          <w:tcPr>
            <w:tcW w:w="1664" w:type="dxa"/>
            <w:vAlign w:val="center"/>
          </w:tcPr>
          <w:p w14:paraId="49F94AF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1800</w:t>
            </w:r>
          </w:p>
        </w:tc>
        <w:tc>
          <w:tcPr>
            <w:tcW w:w="1691" w:type="dxa"/>
            <w:vAlign w:val="center"/>
          </w:tcPr>
          <w:p w14:paraId="6AB70B05">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3F4665F5">
            <w:pPr>
              <w:jc w:val="center"/>
              <w:rPr>
                <w:rFonts w:hint="default" w:ascii="Times New Roman" w:hAnsi="Times New Roman" w:eastAsia="仿宋_GB2312" w:cs="Times New Roman"/>
                <w:color w:val="000000"/>
                <w:kern w:val="0"/>
                <w:sz w:val="24"/>
                <w:szCs w:val="24"/>
              </w:rPr>
            </w:pPr>
          </w:p>
        </w:tc>
      </w:tr>
      <w:tr w14:paraId="3CAC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vAlign w:val="center"/>
          </w:tcPr>
          <w:p w14:paraId="35F7299F">
            <w:pPr>
              <w:jc w:val="center"/>
              <w:rPr>
                <w:rFonts w:hint="default" w:ascii="Times New Roman" w:hAnsi="Times New Roman" w:eastAsia="仿宋_GB2312" w:cs="Times New Roman"/>
                <w:b/>
                <w:bCs/>
                <w:sz w:val="24"/>
                <w:szCs w:val="24"/>
              </w:rPr>
            </w:pPr>
          </w:p>
        </w:tc>
        <w:tc>
          <w:tcPr>
            <w:tcW w:w="3551" w:type="dxa"/>
            <w:vAlign w:val="center"/>
          </w:tcPr>
          <w:p w14:paraId="5277ADD3">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功率＜18马力；形式：自走式，四轮驱动、四轮转向</w:t>
            </w:r>
          </w:p>
        </w:tc>
        <w:tc>
          <w:tcPr>
            <w:tcW w:w="1664" w:type="dxa"/>
            <w:vAlign w:val="center"/>
          </w:tcPr>
          <w:p w14:paraId="778E953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1200</w:t>
            </w:r>
          </w:p>
        </w:tc>
        <w:tc>
          <w:tcPr>
            <w:tcW w:w="1691" w:type="dxa"/>
            <w:vAlign w:val="center"/>
          </w:tcPr>
          <w:p w14:paraId="73208135">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32E20D19">
            <w:pPr>
              <w:jc w:val="center"/>
              <w:rPr>
                <w:rFonts w:hint="default" w:ascii="Times New Roman" w:hAnsi="Times New Roman" w:eastAsia="仿宋_GB2312" w:cs="Times New Roman"/>
                <w:color w:val="000000"/>
                <w:kern w:val="0"/>
                <w:sz w:val="24"/>
                <w:szCs w:val="24"/>
              </w:rPr>
            </w:pPr>
          </w:p>
        </w:tc>
      </w:tr>
      <w:tr w14:paraId="34B5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vAlign w:val="center"/>
          </w:tcPr>
          <w:p w14:paraId="23CEAD90">
            <w:pPr>
              <w:jc w:val="center"/>
              <w:rPr>
                <w:rFonts w:hint="default" w:ascii="Times New Roman" w:hAnsi="Times New Roman" w:eastAsia="仿宋_GB2312" w:cs="Times New Roman"/>
                <w:b/>
                <w:bCs/>
                <w:sz w:val="24"/>
                <w:szCs w:val="24"/>
              </w:rPr>
            </w:pPr>
          </w:p>
        </w:tc>
        <w:tc>
          <w:tcPr>
            <w:tcW w:w="3551" w:type="dxa"/>
            <w:vAlign w:val="center"/>
          </w:tcPr>
          <w:p w14:paraId="0935447A">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18马力≤功率＜50马力；形式：自走式，四轮驱动、四轮转向；离地间隙≥0.8m；药箱容积≥500L；喷杆长度≥10m</w:t>
            </w:r>
          </w:p>
        </w:tc>
        <w:tc>
          <w:tcPr>
            <w:tcW w:w="1664" w:type="dxa"/>
            <w:vAlign w:val="center"/>
          </w:tcPr>
          <w:p w14:paraId="6B7A0C1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6600</w:t>
            </w:r>
          </w:p>
        </w:tc>
        <w:tc>
          <w:tcPr>
            <w:tcW w:w="1691" w:type="dxa"/>
            <w:vAlign w:val="center"/>
          </w:tcPr>
          <w:p w14:paraId="5F3A9A3A">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48767676">
            <w:pPr>
              <w:jc w:val="center"/>
              <w:rPr>
                <w:rFonts w:hint="default" w:ascii="Times New Roman" w:hAnsi="Times New Roman" w:eastAsia="仿宋_GB2312" w:cs="Times New Roman"/>
                <w:color w:val="000000"/>
                <w:kern w:val="0"/>
                <w:sz w:val="24"/>
                <w:szCs w:val="24"/>
              </w:rPr>
            </w:pPr>
          </w:p>
        </w:tc>
      </w:tr>
      <w:tr w14:paraId="01C4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vAlign w:val="center"/>
          </w:tcPr>
          <w:p w14:paraId="5B335980">
            <w:pPr>
              <w:jc w:val="center"/>
              <w:rPr>
                <w:rFonts w:hint="default" w:ascii="Times New Roman" w:hAnsi="Times New Roman" w:eastAsia="仿宋_GB2312" w:cs="Times New Roman"/>
                <w:b/>
                <w:bCs/>
                <w:sz w:val="24"/>
                <w:szCs w:val="24"/>
              </w:rPr>
            </w:pPr>
          </w:p>
        </w:tc>
        <w:tc>
          <w:tcPr>
            <w:tcW w:w="3551" w:type="dxa"/>
            <w:vAlign w:val="center"/>
          </w:tcPr>
          <w:p w14:paraId="68D0A470">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50马力≤功率＜100马力；形式：自走式，四轮驱动、四轮转向；离地间隙≥0.8m；药箱容积≥1000L；喷杆长度≥16m</w:t>
            </w:r>
          </w:p>
        </w:tc>
        <w:tc>
          <w:tcPr>
            <w:tcW w:w="1664" w:type="dxa"/>
            <w:vAlign w:val="center"/>
          </w:tcPr>
          <w:p w14:paraId="12F7797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7300</w:t>
            </w:r>
          </w:p>
        </w:tc>
        <w:tc>
          <w:tcPr>
            <w:tcW w:w="1691" w:type="dxa"/>
            <w:vAlign w:val="center"/>
          </w:tcPr>
          <w:p w14:paraId="5242E3B8">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050D81D5">
            <w:pPr>
              <w:jc w:val="center"/>
              <w:rPr>
                <w:rFonts w:hint="default" w:ascii="Times New Roman" w:hAnsi="Times New Roman" w:eastAsia="仿宋_GB2312" w:cs="Times New Roman"/>
                <w:color w:val="000000"/>
                <w:kern w:val="0"/>
                <w:sz w:val="24"/>
                <w:szCs w:val="24"/>
              </w:rPr>
            </w:pPr>
          </w:p>
        </w:tc>
      </w:tr>
      <w:tr w14:paraId="3EA8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vAlign w:val="center"/>
          </w:tcPr>
          <w:p w14:paraId="388172FB">
            <w:pPr>
              <w:jc w:val="center"/>
              <w:rPr>
                <w:rFonts w:hint="default" w:ascii="Times New Roman" w:hAnsi="Times New Roman" w:eastAsia="仿宋_GB2312" w:cs="Times New Roman"/>
                <w:b/>
                <w:bCs/>
                <w:sz w:val="24"/>
                <w:szCs w:val="24"/>
              </w:rPr>
            </w:pPr>
          </w:p>
        </w:tc>
        <w:tc>
          <w:tcPr>
            <w:tcW w:w="3551" w:type="dxa"/>
            <w:vAlign w:val="center"/>
          </w:tcPr>
          <w:p w14:paraId="0485DE97">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功率≥100马力；形式：自走式，四轮驱动、四轮转向；离地间隙≥0.8m；药箱容积≥1500L；喷杆长度≥18m</w:t>
            </w:r>
          </w:p>
        </w:tc>
        <w:tc>
          <w:tcPr>
            <w:tcW w:w="1664" w:type="dxa"/>
            <w:vAlign w:val="center"/>
          </w:tcPr>
          <w:p w14:paraId="7D226C5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12000</w:t>
            </w:r>
          </w:p>
        </w:tc>
        <w:tc>
          <w:tcPr>
            <w:tcW w:w="1691" w:type="dxa"/>
            <w:vAlign w:val="center"/>
          </w:tcPr>
          <w:p w14:paraId="00A91ADF">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5BBE16A9">
            <w:pPr>
              <w:jc w:val="center"/>
              <w:rPr>
                <w:rFonts w:hint="default" w:ascii="Times New Roman" w:hAnsi="Times New Roman" w:eastAsia="仿宋_GB2312" w:cs="Times New Roman"/>
                <w:color w:val="000000"/>
                <w:kern w:val="0"/>
                <w:sz w:val="24"/>
                <w:szCs w:val="24"/>
              </w:rPr>
            </w:pPr>
          </w:p>
        </w:tc>
      </w:tr>
      <w:tr w14:paraId="3511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3" w:type="dxa"/>
            <w:vMerge w:val="restart"/>
            <w:vAlign w:val="center"/>
          </w:tcPr>
          <w:p w14:paraId="375C8D18">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机动脱粒机</w:t>
            </w:r>
          </w:p>
        </w:tc>
        <w:tc>
          <w:tcPr>
            <w:tcW w:w="3551" w:type="dxa"/>
            <w:vAlign w:val="center"/>
          </w:tcPr>
          <w:p w14:paraId="0D8766C8">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生产率10—30t/h玉米脱粒机</w:t>
            </w:r>
          </w:p>
        </w:tc>
        <w:tc>
          <w:tcPr>
            <w:tcW w:w="1664" w:type="dxa"/>
            <w:vAlign w:val="center"/>
          </w:tcPr>
          <w:p w14:paraId="2861AC6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800</w:t>
            </w:r>
          </w:p>
        </w:tc>
        <w:tc>
          <w:tcPr>
            <w:tcW w:w="1691" w:type="dxa"/>
            <w:vAlign w:val="center"/>
          </w:tcPr>
          <w:p w14:paraId="049BAB91">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7C780199">
            <w:pPr>
              <w:jc w:val="center"/>
              <w:rPr>
                <w:rFonts w:hint="default" w:ascii="Times New Roman" w:hAnsi="Times New Roman" w:eastAsia="仿宋_GB2312" w:cs="Times New Roman"/>
                <w:color w:val="000000"/>
                <w:kern w:val="0"/>
                <w:sz w:val="24"/>
                <w:szCs w:val="24"/>
              </w:rPr>
            </w:pPr>
          </w:p>
        </w:tc>
      </w:tr>
      <w:tr w14:paraId="2F2F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43" w:type="dxa"/>
            <w:vMerge w:val="continue"/>
            <w:vAlign w:val="center"/>
          </w:tcPr>
          <w:p w14:paraId="2458F0A4">
            <w:pPr>
              <w:jc w:val="center"/>
              <w:rPr>
                <w:rFonts w:hint="default" w:ascii="Times New Roman" w:hAnsi="Times New Roman" w:eastAsia="仿宋_GB2312" w:cs="Times New Roman"/>
                <w:b/>
                <w:bCs/>
                <w:sz w:val="24"/>
                <w:szCs w:val="24"/>
              </w:rPr>
            </w:pPr>
          </w:p>
        </w:tc>
        <w:tc>
          <w:tcPr>
            <w:tcW w:w="3551" w:type="dxa"/>
            <w:vAlign w:val="center"/>
          </w:tcPr>
          <w:p w14:paraId="2079C7C7">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生产率30t/h及以上玉米脱粒机</w:t>
            </w:r>
          </w:p>
        </w:tc>
        <w:tc>
          <w:tcPr>
            <w:tcW w:w="1664" w:type="dxa"/>
            <w:vAlign w:val="center"/>
          </w:tcPr>
          <w:p w14:paraId="01BA406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1100</w:t>
            </w:r>
          </w:p>
        </w:tc>
        <w:tc>
          <w:tcPr>
            <w:tcW w:w="1691" w:type="dxa"/>
            <w:vAlign w:val="center"/>
          </w:tcPr>
          <w:p w14:paraId="72BC5A51">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1283F706">
            <w:pPr>
              <w:jc w:val="center"/>
              <w:rPr>
                <w:rFonts w:hint="default" w:ascii="Times New Roman" w:hAnsi="Times New Roman" w:eastAsia="仿宋_GB2312" w:cs="Times New Roman"/>
                <w:color w:val="000000"/>
                <w:kern w:val="0"/>
                <w:sz w:val="24"/>
                <w:szCs w:val="24"/>
              </w:rPr>
            </w:pPr>
          </w:p>
        </w:tc>
      </w:tr>
      <w:tr w14:paraId="22F7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3" w:type="dxa"/>
            <w:vMerge w:val="continue"/>
            <w:vAlign w:val="center"/>
          </w:tcPr>
          <w:p w14:paraId="546287D5">
            <w:pPr>
              <w:jc w:val="center"/>
              <w:rPr>
                <w:rFonts w:hint="default" w:ascii="Times New Roman" w:hAnsi="Times New Roman" w:eastAsia="仿宋_GB2312" w:cs="Times New Roman"/>
                <w:b/>
                <w:bCs/>
                <w:sz w:val="24"/>
                <w:szCs w:val="24"/>
              </w:rPr>
            </w:pPr>
          </w:p>
        </w:tc>
        <w:tc>
          <w:tcPr>
            <w:tcW w:w="3551" w:type="dxa"/>
            <w:vAlign w:val="center"/>
          </w:tcPr>
          <w:p w14:paraId="109C85F9">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生产率5—10t/h玉米脱粒机</w:t>
            </w:r>
          </w:p>
        </w:tc>
        <w:tc>
          <w:tcPr>
            <w:tcW w:w="1664" w:type="dxa"/>
            <w:vAlign w:val="center"/>
          </w:tcPr>
          <w:p w14:paraId="6220F3D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300</w:t>
            </w:r>
          </w:p>
        </w:tc>
        <w:tc>
          <w:tcPr>
            <w:tcW w:w="1691" w:type="dxa"/>
            <w:vAlign w:val="center"/>
          </w:tcPr>
          <w:p w14:paraId="4CB65939">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restart"/>
            <w:vAlign w:val="center"/>
          </w:tcPr>
          <w:p w14:paraId="6F99E7F3">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补</w:t>
            </w:r>
          </w:p>
          <w:p w14:paraId="0F62342F">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贴</w:t>
            </w:r>
          </w:p>
          <w:p w14:paraId="570DB2C5">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额</w:t>
            </w:r>
          </w:p>
          <w:p w14:paraId="3E6EA482">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无</w:t>
            </w:r>
          </w:p>
          <w:p w14:paraId="4BA873D6">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变</w:t>
            </w:r>
          </w:p>
          <w:p w14:paraId="5B736B47">
            <w:pPr>
              <w:jc w:val="center"/>
              <w:rPr>
                <w:rFonts w:hint="eastAsia" w:ascii="Times New Roman" w:hAnsi="Times New Roman"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化</w:t>
            </w:r>
          </w:p>
        </w:tc>
      </w:tr>
      <w:tr w14:paraId="6B24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3" w:type="dxa"/>
            <w:vMerge w:val="restart"/>
            <w:vAlign w:val="center"/>
          </w:tcPr>
          <w:p w14:paraId="204111AE">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饲料(草)粉碎机</w:t>
            </w:r>
          </w:p>
        </w:tc>
        <w:tc>
          <w:tcPr>
            <w:tcW w:w="3551" w:type="dxa"/>
            <w:vAlign w:val="center"/>
          </w:tcPr>
          <w:p w14:paraId="7499E0DD">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 xml:space="preserve">400mm≤转子直径＜550mm </w:t>
            </w:r>
          </w:p>
        </w:tc>
        <w:tc>
          <w:tcPr>
            <w:tcW w:w="1664" w:type="dxa"/>
            <w:vAlign w:val="center"/>
          </w:tcPr>
          <w:p w14:paraId="3EAD1BF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200</w:t>
            </w:r>
          </w:p>
        </w:tc>
        <w:tc>
          <w:tcPr>
            <w:tcW w:w="1691" w:type="dxa"/>
            <w:vAlign w:val="center"/>
          </w:tcPr>
          <w:p w14:paraId="428B674B">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1A467820">
            <w:pPr>
              <w:jc w:val="center"/>
              <w:rPr>
                <w:rFonts w:hint="default" w:ascii="Times New Roman" w:hAnsi="Times New Roman" w:eastAsia="仿宋_GB2312" w:cs="Times New Roman"/>
                <w:color w:val="000000"/>
                <w:kern w:val="0"/>
                <w:sz w:val="24"/>
                <w:szCs w:val="24"/>
              </w:rPr>
            </w:pPr>
          </w:p>
        </w:tc>
      </w:tr>
      <w:tr w14:paraId="4E0E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43" w:type="dxa"/>
            <w:vMerge w:val="continue"/>
            <w:vAlign w:val="center"/>
          </w:tcPr>
          <w:p w14:paraId="2780C350">
            <w:pPr>
              <w:jc w:val="center"/>
              <w:rPr>
                <w:rFonts w:hint="default" w:ascii="Times New Roman" w:hAnsi="Times New Roman" w:eastAsia="仿宋_GB2312" w:cs="Times New Roman"/>
                <w:b/>
                <w:bCs/>
                <w:sz w:val="24"/>
                <w:szCs w:val="24"/>
              </w:rPr>
            </w:pPr>
          </w:p>
        </w:tc>
        <w:tc>
          <w:tcPr>
            <w:tcW w:w="3551" w:type="dxa"/>
            <w:vAlign w:val="center"/>
          </w:tcPr>
          <w:p w14:paraId="54408C73">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 xml:space="preserve">转子直径≥550mm </w:t>
            </w:r>
          </w:p>
        </w:tc>
        <w:tc>
          <w:tcPr>
            <w:tcW w:w="1664" w:type="dxa"/>
            <w:vAlign w:val="center"/>
          </w:tcPr>
          <w:p w14:paraId="104D0A1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300</w:t>
            </w:r>
          </w:p>
        </w:tc>
        <w:tc>
          <w:tcPr>
            <w:tcW w:w="1691" w:type="dxa"/>
            <w:vAlign w:val="center"/>
          </w:tcPr>
          <w:p w14:paraId="628CA6D7">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0ADE637F">
            <w:pPr>
              <w:jc w:val="center"/>
              <w:rPr>
                <w:rFonts w:hint="default" w:ascii="Times New Roman" w:hAnsi="Times New Roman" w:eastAsia="仿宋_GB2312" w:cs="Times New Roman"/>
                <w:color w:val="000000"/>
                <w:kern w:val="0"/>
                <w:sz w:val="24"/>
                <w:szCs w:val="24"/>
              </w:rPr>
            </w:pPr>
          </w:p>
        </w:tc>
      </w:tr>
      <w:tr w14:paraId="7BDE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43" w:type="dxa"/>
            <w:vMerge w:val="restart"/>
            <w:vAlign w:val="center"/>
          </w:tcPr>
          <w:p w14:paraId="3F727B73">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color w:val="000000"/>
                <w:kern w:val="0"/>
                <w:sz w:val="24"/>
                <w:szCs w:val="24"/>
              </w:rPr>
              <w:t>铡草机</w:t>
            </w:r>
          </w:p>
        </w:tc>
        <w:tc>
          <w:tcPr>
            <w:tcW w:w="3551" w:type="dxa"/>
            <w:vAlign w:val="center"/>
          </w:tcPr>
          <w:p w14:paraId="0EA6A01A">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6t/h≤生产率＜9t/h</w:t>
            </w:r>
          </w:p>
        </w:tc>
        <w:tc>
          <w:tcPr>
            <w:tcW w:w="1664" w:type="dxa"/>
            <w:vAlign w:val="center"/>
          </w:tcPr>
          <w:p w14:paraId="2C5B077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400</w:t>
            </w:r>
          </w:p>
        </w:tc>
        <w:tc>
          <w:tcPr>
            <w:tcW w:w="1691" w:type="dxa"/>
            <w:vAlign w:val="center"/>
          </w:tcPr>
          <w:p w14:paraId="01EDD649">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7B569E15">
            <w:pPr>
              <w:jc w:val="center"/>
              <w:rPr>
                <w:rFonts w:hint="default" w:ascii="Times New Roman" w:hAnsi="Times New Roman" w:eastAsia="仿宋_GB2312" w:cs="Times New Roman"/>
                <w:color w:val="000000"/>
                <w:kern w:val="0"/>
                <w:sz w:val="24"/>
                <w:szCs w:val="24"/>
              </w:rPr>
            </w:pPr>
          </w:p>
        </w:tc>
      </w:tr>
      <w:tr w14:paraId="72D7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43" w:type="dxa"/>
            <w:vMerge w:val="continue"/>
            <w:vAlign w:val="center"/>
          </w:tcPr>
          <w:p w14:paraId="673E4A42">
            <w:pPr>
              <w:jc w:val="center"/>
              <w:rPr>
                <w:rFonts w:hint="default" w:ascii="Times New Roman" w:hAnsi="Times New Roman" w:eastAsia="仿宋_GB2312" w:cs="Times New Roman"/>
                <w:b/>
                <w:bCs/>
                <w:sz w:val="24"/>
                <w:szCs w:val="24"/>
              </w:rPr>
            </w:pPr>
          </w:p>
        </w:tc>
        <w:tc>
          <w:tcPr>
            <w:tcW w:w="3551" w:type="dxa"/>
            <w:vAlign w:val="center"/>
          </w:tcPr>
          <w:p w14:paraId="129A3542">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9t/h≤生产率＜15t/h</w:t>
            </w:r>
          </w:p>
        </w:tc>
        <w:tc>
          <w:tcPr>
            <w:tcW w:w="1664" w:type="dxa"/>
            <w:vAlign w:val="center"/>
          </w:tcPr>
          <w:p w14:paraId="657A7F9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800</w:t>
            </w:r>
          </w:p>
        </w:tc>
        <w:tc>
          <w:tcPr>
            <w:tcW w:w="1691" w:type="dxa"/>
            <w:vAlign w:val="center"/>
          </w:tcPr>
          <w:p w14:paraId="10024D76">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634D2D63">
            <w:pPr>
              <w:jc w:val="center"/>
              <w:rPr>
                <w:rFonts w:hint="default" w:ascii="Times New Roman" w:hAnsi="Times New Roman" w:eastAsia="仿宋_GB2312" w:cs="Times New Roman"/>
                <w:color w:val="000000"/>
                <w:kern w:val="0"/>
                <w:sz w:val="24"/>
                <w:szCs w:val="24"/>
              </w:rPr>
            </w:pPr>
          </w:p>
        </w:tc>
      </w:tr>
      <w:tr w14:paraId="6E26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243" w:type="dxa"/>
            <w:vMerge w:val="continue"/>
            <w:vAlign w:val="center"/>
          </w:tcPr>
          <w:p w14:paraId="2AF814FC">
            <w:pPr>
              <w:jc w:val="center"/>
              <w:rPr>
                <w:rFonts w:hint="default" w:ascii="Times New Roman" w:hAnsi="Times New Roman" w:eastAsia="仿宋_GB2312" w:cs="Times New Roman"/>
                <w:b/>
                <w:bCs/>
                <w:sz w:val="24"/>
                <w:szCs w:val="24"/>
              </w:rPr>
            </w:pPr>
          </w:p>
        </w:tc>
        <w:tc>
          <w:tcPr>
            <w:tcW w:w="3551" w:type="dxa"/>
            <w:vAlign w:val="center"/>
          </w:tcPr>
          <w:p w14:paraId="0F097079">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15t/h≤生产率＜20t/h</w:t>
            </w:r>
          </w:p>
        </w:tc>
        <w:tc>
          <w:tcPr>
            <w:tcW w:w="1664" w:type="dxa"/>
            <w:vAlign w:val="center"/>
          </w:tcPr>
          <w:p w14:paraId="0064ACC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900</w:t>
            </w:r>
          </w:p>
        </w:tc>
        <w:tc>
          <w:tcPr>
            <w:tcW w:w="1691" w:type="dxa"/>
            <w:vAlign w:val="center"/>
          </w:tcPr>
          <w:p w14:paraId="003D4847">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0FC95899">
            <w:pPr>
              <w:jc w:val="center"/>
              <w:rPr>
                <w:rFonts w:hint="default" w:ascii="Times New Roman" w:hAnsi="Times New Roman" w:eastAsia="仿宋_GB2312" w:cs="Times New Roman"/>
                <w:color w:val="000000"/>
                <w:kern w:val="0"/>
                <w:sz w:val="24"/>
                <w:szCs w:val="24"/>
              </w:rPr>
            </w:pPr>
          </w:p>
        </w:tc>
      </w:tr>
      <w:tr w14:paraId="4F45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43" w:type="dxa"/>
            <w:vMerge w:val="continue"/>
            <w:vAlign w:val="center"/>
          </w:tcPr>
          <w:p w14:paraId="38A8C8B9">
            <w:pPr>
              <w:jc w:val="center"/>
              <w:rPr>
                <w:rFonts w:hint="default" w:ascii="Times New Roman" w:hAnsi="Times New Roman" w:eastAsia="仿宋_GB2312" w:cs="Times New Roman"/>
                <w:b/>
                <w:bCs/>
                <w:sz w:val="24"/>
                <w:szCs w:val="24"/>
              </w:rPr>
            </w:pPr>
          </w:p>
        </w:tc>
        <w:tc>
          <w:tcPr>
            <w:tcW w:w="3551" w:type="dxa"/>
            <w:vAlign w:val="center"/>
          </w:tcPr>
          <w:p w14:paraId="67E04019">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生产率≥20t/h</w:t>
            </w:r>
          </w:p>
        </w:tc>
        <w:tc>
          <w:tcPr>
            <w:tcW w:w="1664" w:type="dxa"/>
            <w:vAlign w:val="center"/>
          </w:tcPr>
          <w:p w14:paraId="6DF8A18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2500</w:t>
            </w:r>
          </w:p>
        </w:tc>
        <w:tc>
          <w:tcPr>
            <w:tcW w:w="1691" w:type="dxa"/>
            <w:vAlign w:val="center"/>
          </w:tcPr>
          <w:p w14:paraId="590D4493">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7D857819">
            <w:pPr>
              <w:jc w:val="center"/>
              <w:rPr>
                <w:rFonts w:hint="default" w:ascii="Times New Roman" w:hAnsi="Times New Roman" w:eastAsia="仿宋_GB2312" w:cs="Times New Roman"/>
                <w:color w:val="000000"/>
                <w:kern w:val="0"/>
                <w:sz w:val="24"/>
                <w:szCs w:val="24"/>
              </w:rPr>
            </w:pPr>
          </w:p>
        </w:tc>
      </w:tr>
      <w:tr w14:paraId="1060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Align w:val="center"/>
          </w:tcPr>
          <w:p w14:paraId="0527CC3D">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农用北斗辅助</w:t>
            </w:r>
          </w:p>
          <w:p w14:paraId="3B659B46">
            <w:pPr>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Cs/>
                <w:color w:val="auto"/>
                <w:kern w:val="0"/>
                <w:sz w:val="24"/>
                <w:szCs w:val="24"/>
              </w:rPr>
              <w:t>驾驶系统</w:t>
            </w:r>
          </w:p>
        </w:tc>
        <w:tc>
          <w:tcPr>
            <w:tcW w:w="3551" w:type="dxa"/>
            <w:vAlign w:val="center"/>
          </w:tcPr>
          <w:p w14:paraId="5FBADF9B">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w:t>
            </w:r>
          </w:p>
        </w:tc>
        <w:tc>
          <w:tcPr>
            <w:tcW w:w="1664" w:type="dxa"/>
            <w:vAlign w:val="center"/>
          </w:tcPr>
          <w:p w14:paraId="3DA146AB">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691" w:type="dxa"/>
            <w:vAlign w:val="center"/>
          </w:tcPr>
          <w:p w14:paraId="12ED3333">
            <w:p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1200</w:t>
            </w:r>
          </w:p>
        </w:tc>
        <w:tc>
          <w:tcPr>
            <w:tcW w:w="818" w:type="dxa"/>
            <w:vAlign w:val="center"/>
          </w:tcPr>
          <w:p w14:paraId="631D06A9">
            <w:pPr>
              <w:jc w:val="center"/>
              <w:rPr>
                <w:rFonts w:hint="default" w:ascii="Times New Roman" w:hAnsi="Times New Roman" w:eastAsia="仿宋_GB2312" w:cs="Times New Roman"/>
                <w:color w:val="auto"/>
                <w:kern w:val="0"/>
                <w:sz w:val="24"/>
                <w:szCs w:val="24"/>
                <w:lang w:val="en-US" w:eastAsia="zh-CN"/>
              </w:rPr>
            </w:pPr>
            <w:r>
              <w:rPr>
                <w:rFonts w:hint="eastAsia" w:eastAsia="仿宋_GB2312" w:cs="Times New Roman"/>
                <w:color w:val="auto"/>
                <w:kern w:val="0"/>
                <w:sz w:val="24"/>
                <w:szCs w:val="24"/>
                <w:lang w:val="en-US" w:eastAsia="zh-CN"/>
              </w:rPr>
              <w:t>补贴额提高</w:t>
            </w:r>
          </w:p>
        </w:tc>
      </w:tr>
      <w:tr w14:paraId="70F6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restart"/>
            <w:vAlign w:val="center"/>
          </w:tcPr>
          <w:p w14:paraId="47AC5F05">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花生收获机</w:t>
            </w:r>
          </w:p>
        </w:tc>
        <w:tc>
          <w:tcPr>
            <w:tcW w:w="3551" w:type="dxa"/>
            <w:vAlign w:val="center"/>
          </w:tcPr>
          <w:p w14:paraId="39F54A82">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配套四轮拖拉机，0.8m≤幅宽&lt;1.5m</w:t>
            </w:r>
          </w:p>
        </w:tc>
        <w:tc>
          <w:tcPr>
            <w:tcW w:w="1664" w:type="dxa"/>
            <w:vAlign w:val="center"/>
          </w:tcPr>
          <w:p w14:paraId="47812570">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w:t>
            </w:r>
          </w:p>
        </w:tc>
        <w:tc>
          <w:tcPr>
            <w:tcW w:w="1691" w:type="dxa"/>
            <w:vAlign w:val="center"/>
          </w:tcPr>
          <w:p w14:paraId="11F657FB">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restart"/>
            <w:vAlign w:val="center"/>
          </w:tcPr>
          <w:p w14:paraId="69FDC366">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补</w:t>
            </w:r>
          </w:p>
          <w:p w14:paraId="3326C0CF">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贴</w:t>
            </w:r>
          </w:p>
          <w:p w14:paraId="24D40A5A">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额</w:t>
            </w:r>
          </w:p>
          <w:p w14:paraId="60C55C22">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无</w:t>
            </w:r>
          </w:p>
          <w:p w14:paraId="2275EA4B">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变</w:t>
            </w:r>
          </w:p>
          <w:p w14:paraId="750240D1">
            <w:pPr>
              <w:jc w:val="center"/>
              <w:rPr>
                <w:rFonts w:hint="eastAsia" w:ascii="Times New Roman" w:hAnsi="Times New Roman"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化</w:t>
            </w:r>
          </w:p>
        </w:tc>
      </w:tr>
      <w:tr w14:paraId="01DE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43311CAB">
            <w:pPr>
              <w:jc w:val="center"/>
              <w:rPr>
                <w:rFonts w:hint="default" w:ascii="Times New Roman" w:hAnsi="Times New Roman" w:eastAsia="仿宋_GB2312" w:cs="Times New Roman"/>
                <w:bCs/>
                <w:color w:val="000000"/>
                <w:kern w:val="0"/>
                <w:sz w:val="24"/>
                <w:szCs w:val="24"/>
              </w:rPr>
            </w:pPr>
          </w:p>
        </w:tc>
        <w:tc>
          <w:tcPr>
            <w:tcW w:w="3551" w:type="dxa"/>
            <w:vAlign w:val="center"/>
          </w:tcPr>
          <w:p w14:paraId="28D99DE3">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含捡拾、分离、摘果、集箱功能，捡拾幅宽≥1.0m,牵引式或悬挂式</w:t>
            </w:r>
          </w:p>
        </w:tc>
        <w:tc>
          <w:tcPr>
            <w:tcW w:w="1664" w:type="dxa"/>
            <w:vAlign w:val="center"/>
          </w:tcPr>
          <w:p w14:paraId="6735ABDA">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1500</w:t>
            </w:r>
          </w:p>
        </w:tc>
        <w:tc>
          <w:tcPr>
            <w:tcW w:w="1691" w:type="dxa"/>
            <w:vAlign w:val="center"/>
          </w:tcPr>
          <w:p w14:paraId="6BA8423F">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5239FC02">
            <w:pPr>
              <w:jc w:val="center"/>
              <w:rPr>
                <w:rFonts w:hint="default" w:ascii="Times New Roman" w:hAnsi="Times New Roman" w:eastAsia="仿宋_GB2312" w:cs="Times New Roman"/>
                <w:color w:val="000000"/>
                <w:kern w:val="0"/>
                <w:sz w:val="24"/>
                <w:szCs w:val="24"/>
              </w:rPr>
            </w:pPr>
          </w:p>
        </w:tc>
      </w:tr>
      <w:tr w14:paraId="08BE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654E391D">
            <w:pPr>
              <w:jc w:val="center"/>
              <w:rPr>
                <w:rFonts w:hint="default" w:ascii="Times New Roman" w:hAnsi="Times New Roman" w:eastAsia="仿宋_GB2312" w:cs="Times New Roman"/>
                <w:bCs/>
                <w:color w:val="000000"/>
                <w:kern w:val="0"/>
                <w:sz w:val="24"/>
                <w:szCs w:val="24"/>
              </w:rPr>
            </w:pPr>
          </w:p>
        </w:tc>
        <w:tc>
          <w:tcPr>
            <w:tcW w:w="3551" w:type="dxa"/>
            <w:vAlign w:val="center"/>
          </w:tcPr>
          <w:p w14:paraId="141F14BE">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捡拾幅宽≥2.5m,自走式（含捡拾、分离、摘果、集箱、秧蔓收集），29kw≤动力&lt;88kw</w:t>
            </w:r>
          </w:p>
        </w:tc>
        <w:tc>
          <w:tcPr>
            <w:tcW w:w="1664" w:type="dxa"/>
            <w:vAlign w:val="center"/>
          </w:tcPr>
          <w:p w14:paraId="2B1E6E55">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6600</w:t>
            </w:r>
          </w:p>
        </w:tc>
        <w:tc>
          <w:tcPr>
            <w:tcW w:w="1691" w:type="dxa"/>
            <w:vAlign w:val="center"/>
          </w:tcPr>
          <w:p w14:paraId="46ECD102">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23D1953C">
            <w:pPr>
              <w:jc w:val="center"/>
              <w:rPr>
                <w:rFonts w:hint="default" w:ascii="Times New Roman" w:hAnsi="Times New Roman" w:eastAsia="仿宋_GB2312" w:cs="Times New Roman"/>
                <w:color w:val="000000"/>
                <w:kern w:val="0"/>
                <w:sz w:val="24"/>
                <w:szCs w:val="24"/>
              </w:rPr>
            </w:pPr>
          </w:p>
        </w:tc>
      </w:tr>
      <w:tr w14:paraId="511D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7D3E4B61">
            <w:pPr>
              <w:jc w:val="center"/>
              <w:rPr>
                <w:rFonts w:hint="default" w:ascii="Times New Roman" w:hAnsi="Times New Roman" w:eastAsia="仿宋_GB2312" w:cs="Times New Roman"/>
                <w:bCs/>
                <w:color w:val="000000"/>
                <w:kern w:val="0"/>
                <w:sz w:val="24"/>
                <w:szCs w:val="24"/>
              </w:rPr>
            </w:pPr>
          </w:p>
        </w:tc>
        <w:tc>
          <w:tcPr>
            <w:tcW w:w="3551" w:type="dxa"/>
            <w:vAlign w:val="center"/>
          </w:tcPr>
          <w:p w14:paraId="63C62673">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捡拾幅宽≥2.5m,自走式（含捡拾、分离、摘果、集箱、秧蔓收集），动力≥88kw</w:t>
            </w:r>
          </w:p>
        </w:tc>
        <w:tc>
          <w:tcPr>
            <w:tcW w:w="1664" w:type="dxa"/>
            <w:vAlign w:val="center"/>
          </w:tcPr>
          <w:p w14:paraId="4822E3EB">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8430</w:t>
            </w:r>
          </w:p>
        </w:tc>
        <w:tc>
          <w:tcPr>
            <w:tcW w:w="1691" w:type="dxa"/>
            <w:vAlign w:val="center"/>
          </w:tcPr>
          <w:p w14:paraId="43458EB3">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208EE15B">
            <w:pPr>
              <w:jc w:val="center"/>
              <w:rPr>
                <w:rFonts w:hint="default" w:ascii="Times New Roman" w:hAnsi="Times New Roman" w:eastAsia="仿宋_GB2312" w:cs="Times New Roman"/>
                <w:color w:val="000000"/>
                <w:kern w:val="0"/>
                <w:sz w:val="24"/>
                <w:szCs w:val="24"/>
              </w:rPr>
            </w:pPr>
          </w:p>
        </w:tc>
      </w:tr>
      <w:tr w14:paraId="7079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39BF2776">
            <w:pPr>
              <w:jc w:val="center"/>
              <w:rPr>
                <w:rFonts w:hint="default" w:ascii="Times New Roman" w:hAnsi="Times New Roman" w:eastAsia="仿宋_GB2312" w:cs="Times New Roman"/>
                <w:bCs/>
                <w:color w:val="000000"/>
                <w:kern w:val="0"/>
                <w:sz w:val="24"/>
                <w:szCs w:val="24"/>
              </w:rPr>
            </w:pPr>
          </w:p>
        </w:tc>
        <w:tc>
          <w:tcPr>
            <w:tcW w:w="3551" w:type="dxa"/>
            <w:vAlign w:val="center"/>
          </w:tcPr>
          <w:p w14:paraId="02C17A97">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花生摘果机，配备动力≥11kw</w:t>
            </w:r>
          </w:p>
        </w:tc>
        <w:tc>
          <w:tcPr>
            <w:tcW w:w="1664" w:type="dxa"/>
            <w:vAlign w:val="center"/>
          </w:tcPr>
          <w:p w14:paraId="3F70F7D7">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600</w:t>
            </w:r>
          </w:p>
        </w:tc>
        <w:tc>
          <w:tcPr>
            <w:tcW w:w="1691" w:type="dxa"/>
            <w:vAlign w:val="center"/>
          </w:tcPr>
          <w:p w14:paraId="70BF7A8A">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6190B3F1">
            <w:pPr>
              <w:jc w:val="center"/>
              <w:rPr>
                <w:rFonts w:hint="default" w:ascii="Times New Roman" w:hAnsi="Times New Roman" w:eastAsia="仿宋_GB2312" w:cs="Times New Roman"/>
                <w:color w:val="000000"/>
                <w:kern w:val="0"/>
                <w:sz w:val="24"/>
                <w:szCs w:val="24"/>
              </w:rPr>
            </w:pPr>
          </w:p>
        </w:tc>
      </w:tr>
      <w:tr w14:paraId="4BA0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restart"/>
            <w:vAlign w:val="center"/>
          </w:tcPr>
          <w:p w14:paraId="2F216FAC">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田园管理机</w:t>
            </w:r>
          </w:p>
        </w:tc>
        <w:tc>
          <w:tcPr>
            <w:tcW w:w="3551" w:type="dxa"/>
            <w:vAlign w:val="center"/>
          </w:tcPr>
          <w:p w14:paraId="53970129">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配套功率＜4kW</w:t>
            </w:r>
          </w:p>
        </w:tc>
        <w:tc>
          <w:tcPr>
            <w:tcW w:w="1664" w:type="dxa"/>
            <w:vAlign w:val="center"/>
          </w:tcPr>
          <w:p w14:paraId="5B539C01">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150</w:t>
            </w:r>
          </w:p>
        </w:tc>
        <w:tc>
          <w:tcPr>
            <w:tcW w:w="1691" w:type="dxa"/>
            <w:vAlign w:val="center"/>
          </w:tcPr>
          <w:p w14:paraId="0EBFC450">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688425FE">
            <w:pPr>
              <w:jc w:val="center"/>
              <w:rPr>
                <w:rFonts w:hint="default" w:ascii="Times New Roman" w:hAnsi="Times New Roman" w:eastAsia="仿宋_GB2312" w:cs="Times New Roman"/>
                <w:color w:val="000000"/>
                <w:kern w:val="0"/>
                <w:sz w:val="24"/>
                <w:szCs w:val="24"/>
              </w:rPr>
            </w:pPr>
          </w:p>
        </w:tc>
      </w:tr>
      <w:tr w14:paraId="5C5E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4DA76D95">
            <w:pPr>
              <w:jc w:val="center"/>
              <w:rPr>
                <w:rFonts w:hint="default" w:ascii="Times New Roman" w:hAnsi="Times New Roman" w:eastAsia="仿宋_GB2312" w:cs="Times New Roman"/>
                <w:bCs/>
                <w:color w:val="000000"/>
                <w:kern w:val="0"/>
                <w:sz w:val="24"/>
                <w:szCs w:val="24"/>
              </w:rPr>
            </w:pPr>
          </w:p>
        </w:tc>
        <w:tc>
          <w:tcPr>
            <w:tcW w:w="3551" w:type="dxa"/>
            <w:vAlign w:val="center"/>
          </w:tcPr>
          <w:p w14:paraId="7746ECAA">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配套功率≥4kw</w:t>
            </w:r>
          </w:p>
        </w:tc>
        <w:tc>
          <w:tcPr>
            <w:tcW w:w="1664" w:type="dxa"/>
            <w:vAlign w:val="center"/>
          </w:tcPr>
          <w:p w14:paraId="06ACB6F9">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180</w:t>
            </w:r>
          </w:p>
        </w:tc>
        <w:tc>
          <w:tcPr>
            <w:tcW w:w="1691" w:type="dxa"/>
            <w:vAlign w:val="center"/>
          </w:tcPr>
          <w:p w14:paraId="77E1DD3A">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664B8634">
            <w:pPr>
              <w:jc w:val="center"/>
              <w:rPr>
                <w:rFonts w:hint="default" w:ascii="Times New Roman" w:hAnsi="Times New Roman" w:eastAsia="仿宋_GB2312" w:cs="Times New Roman"/>
                <w:color w:val="000000"/>
                <w:kern w:val="0"/>
                <w:sz w:val="24"/>
                <w:szCs w:val="24"/>
              </w:rPr>
            </w:pPr>
          </w:p>
        </w:tc>
      </w:tr>
      <w:tr w14:paraId="33E8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restart"/>
            <w:vAlign w:val="center"/>
          </w:tcPr>
          <w:p w14:paraId="43B272B3">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微型耕耘机</w:t>
            </w:r>
          </w:p>
        </w:tc>
        <w:tc>
          <w:tcPr>
            <w:tcW w:w="3551" w:type="dxa"/>
            <w:vAlign w:val="center"/>
          </w:tcPr>
          <w:p w14:paraId="5F51BE7D">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配套功率＜4kW</w:t>
            </w:r>
          </w:p>
        </w:tc>
        <w:tc>
          <w:tcPr>
            <w:tcW w:w="1664" w:type="dxa"/>
            <w:vAlign w:val="center"/>
          </w:tcPr>
          <w:p w14:paraId="38A7094F">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150</w:t>
            </w:r>
          </w:p>
        </w:tc>
        <w:tc>
          <w:tcPr>
            <w:tcW w:w="1691" w:type="dxa"/>
            <w:vAlign w:val="center"/>
          </w:tcPr>
          <w:p w14:paraId="7482E8AE">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7F48D908">
            <w:pPr>
              <w:jc w:val="center"/>
              <w:rPr>
                <w:rFonts w:hint="default" w:ascii="Times New Roman" w:hAnsi="Times New Roman" w:eastAsia="仿宋_GB2312" w:cs="Times New Roman"/>
                <w:color w:val="000000"/>
                <w:kern w:val="0"/>
                <w:sz w:val="24"/>
                <w:szCs w:val="24"/>
              </w:rPr>
            </w:pPr>
          </w:p>
        </w:tc>
      </w:tr>
      <w:tr w14:paraId="3BB8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0A75D89E">
            <w:pPr>
              <w:jc w:val="center"/>
              <w:rPr>
                <w:rFonts w:hint="default" w:ascii="Times New Roman" w:hAnsi="Times New Roman" w:eastAsia="仿宋_GB2312" w:cs="Times New Roman"/>
                <w:bCs/>
                <w:color w:val="000000"/>
                <w:kern w:val="0"/>
                <w:sz w:val="24"/>
                <w:szCs w:val="24"/>
              </w:rPr>
            </w:pPr>
          </w:p>
        </w:tc>
        <w:tc>
          <w:tcPr>
            <w:tcW w:w="3551" w:type="dxa"/>
            <w:vAlign w:val="center"/>
          </w:tcPr>
          <w:p w14:paraId="694D7AF3">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配套功率≥4kw</w:t>
            </w:r>
          </w:p>
        </w:tc>
        <w:tc>
          <w:tcPr>
            <w:tcW w:w="1664" w:type="dxa"/>
            <w:vAlign w:val="center"/>
          </w:tcPr>
          <w:p w14:paraId="25B3B5B3">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180</w:t>
            </w:r>
          </w:p>
        </w:tc>
        <w:tc>
          <w:tcPr>
            <w:tcW w:w="1691" w:type="dxa"/>
            <w:vAlign w:val="center"/>
          </w:tcPr>
          <w:p w14:paraId="3F11DDFA">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05CBE1C5">
            <w:pPr>
              <w:jc w:val="center"/>
              <w:rPr>
                <w:rFonts w:hint="default" w:ascii="Times New Roman" w:hAnsi="Times New Roman" w:eastAsia="仿宋_GB2312" w:cs="Times New Roman"/>
                <w:color w:val="000000"/>
                <w:kern w:val="0"/>
                <w:sz w:val="24"/>
                <w:szCs w:val="24"/>
              </w:rPr>
            </w:pPr>
          </w:p>
        </w:tc>
      </w:tr>
      <w:tr w14:paraId="5D95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restart"/>
            <w:vAlign w:val="center"/>
          </w:tcPr>
          <w:p w14:paraId="750B595D">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打（压）捆机</w:t>
            </w:r>
          </w:p>
        </w:tc>
        <w:tc>
          <w:tcPr>
            <w:tcW w:w="3551" w:type="dxa"/>
            <w:vAlign w:val="center"/>
          </w:tcPr>
          <w:p w14:paraId="4C3A894B">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0.7m≤捡拾宽度＜1.2m</w:t>
            </w:r>
          </w:p>
        </w:tc>
        <w:tc>
          <w:tcPr>
            <w:tcW w:w="1664" w:type="dxa"/>
            <w:vAlign w:val="center"/>
          </w:tcPr>
          <w:p w14:paraId="11DB95AD">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Cs/>
                <w:color w:val="000000"/>
                <w:kern w:val="0"/>
                <w:sz w:val="24"/>
                <w:szCs w:val="24"/>
              </w:rPr>
              <w:t>1400</w:t>
            </w:r>
          </w:p>
        </w:tc>
        <w:tc>
          <w:tcPr>
            <w:tcW w:w="1691" w:type="dxa"/>
            <w:vAlign w:val="center"/>
          </w:tcPr>
          <w:p w14:paraId="7B3B1276">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5AA4B2A5">
            <w:pPr>
              <w:jc w:val="center"/>
              <w:rPr>
                <w:rFonts w:hint="default" w:ascii="Times New Roman" w:hAnsi="Times New Roman" w:eastAsia="仿宋_GB2312" w:cs="Times New Roman"/>
                <w:color w:val="000000"/>
                <w:kern w:val="0"/>
                <w:sz w:val="24"/>
                <w:szCs w:val="24"/>
              </w:rPr>
            </w:pPr>
          </w:p>
        </w:tc>
      </w:tr>
      <w:tr w14:paraId="092D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42F1219A">
            <w:pPr>
              <w:jc w:val="center"/>
              <w:rPr>
                <w:rFonts w:hint="default" w:ascii="Times New Roman" w:hAnsi="Times New Roman" w:eastAsia="仿宋_GB2312" w:cs="Times New Roman"/>
                <w:bCs/>
                <w:color w:val="000000"/>
                <w:kern w:val="0"/>
                <w:sz w:val="24"/>
                <w:szCs w:val="24"/>
              </w:rPr>
            </w:pPr>
          </w:p>
        </w:tc>
        <w:tc>
          <w:tcPr>
            <w:tcW w:w="3551" w:type="dxa"/>
            <w:vAlign w:val="center"/>
          </w:tcPr>
          <w:p w14:paraId="531E50CA">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1.2m≤捡拾宽度＜1.7m</w:t>
            </w:r>
          </w:p>
        </w:tc>
        <w:tc>
          <w:tcPr>
            <w:tcW w:w="1664" w:type="dxa"/>
            <w:vAlign w:val="center"/>
          </w:tcPr>
          <w:p w14:paraId="5CCDC6E4">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2850</w:t>
            </w:r>
          </w:p>
        </w:tc>
        <w:tc>
          <w:tcPr>
            <w:tcW w:w="1691" w:type="dxa"/>
            <w:vAlign w:val="center"/>
          </w:tcPr>
          <w:p w14:paraId="083A99EF">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1CAC7D46">
            <w:pPr>
              <w:jc w:val="center"/>
              <w:rPr>
                <w:rFonts w:hint="default" w:ascii="Times New Roman" w:hAnsi="Times New Roman" w:eastAsia="仿宋_GB2312" w:cs="Times New Roman"/>
                <w:color w:val="000000"/>
                <w:kern w:val="0"/>
                <w:sz w:val="24"/>
                <w:szCs w:val="24"/>
              </w:rPr>
            </w:pPr>
          </w:p>
        </w:tc>
      </w:tr>
      <w:tr w14:paraId="7A33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5292B1F5">
            <w:pPr>
              <w:jc w:val="center"/>
              <w:rPr>
                <w:rFonts w:hint="default" w:ascii="Times New Roman" w:hAnsi="Times New Roman" w:eastAsia="仿宋_GB2312" w:cs="Times New Roman"/>
                <w:bCs/>
                <w:color w:val="000000"/>
                <w:kern w:val="0"/>
                <w:sz w:val="24"/>
                <w:szCs w:val="24"/>
              </w:rPr>
            </w:pPr>
          </w:p>
        </w:tc>
        <w:tc>
          <w:tcPr>
            <w:tcW w:w="3551" w:type="dxa"/>
            <w:vAlign w:val="center"/>
          </w:tcPr>
          <w:p w14:paraId="55C39F86">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1.7m≤捡拾宽度＜2.2m</w:t>
            </w:r>
          </w:p>
        </w:tc>
        <w:tc>
          <w:tcPr>
            <w:tcW w:w="1664" w:type="dxa"/>
            <w:vAlign w:val="center"/>
          </w:tcPr>
          <w:p w14:paraId="24935B64">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4300</w:t>
            </w:r>
          </w:p>
        </w:tc>
        <w:tc>
          <w:tcPr>
            <w:tcW w:w="1691" w:type="dxa"/>
            <w:vAlign w:val="center"/>
          </w:tcPr>
          <w:p w14:paraId="1F1D39BA">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restart"/>
            <w:vAlign w:val="center"/>
          </w:tcPr>
          <w:p w14:paraId="7CD6C51E">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补</w:t>
            </w:r>
          </w:p>
          <w:p w14:paraId="35ECCBC6">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贴</w:t>
            </w:r>
          </w:p>
          <w:p w14:paraId="79AE09D5">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额</w:t>
            </w:r>
          </w:p>
          <w:p w14:paraId="15EDA8B3">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无</w:t>
            </w:r>
          </w:p>
          <w:p w14:paraId="69331CE1">
            <w:pPr>
              <w:jc w:val="center"/>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变</w:t>
            </w:r>
          </w:p>
          <w:p w14:paraId="500CDCA4">
            <w:pPr>
              <w:jc w:val="center"/>
              <w:rPr>
                <w:rFonts w:hint="eastAsia" w:ascii="Times New Roman" w:hAnsi="Times New Roman"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化</w:t>
            </w:r>
          </w:p>
        </w:tc>
      </w:tr>
      <w:tr w14:paraId="20C6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69F54E51">
            <w:pPr>
              <w:jc w:val="center"/>
              <w:rPr>
                <w:rFonts w:hint="default" w:ascii="Times New Roman" w:hAnsi="Times New Roman" w:eastAsia="仿宋_GB2312" w:cs="Times New Roman"/>
                <w:bCs/>
                <w:color w:val="000000"/>
                <w:kern w:val="0"/>
                <w:sz w:val="24"/>
                <w:szCs w:val="24"/>
              </w:rPr>
            </w:pPr>
          </w:p>
        </w:tc>
        <w:tc>
          <w:tcPr>
            <w:tcW w:w="3551" w:type="dxa"/>
            <w:vAlign w:val="center"/>
          </w:tcPr>
          <w:p w14:paraId="69F79ED9">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捡拾宽度≥2.2m</w:t>
            </w:r>
          </w:p>
        </w:tc>
        <w:tc>
          <w:tcPr>
            <w:tcW w:w="1664" w:type="dxa"/>
            <w:vAlign w:val="center"/>
          </w:tcPr>
          <w:p w14:paraId="777020F8">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5100</w:t>
            </w:r>
          </w:p>
        </w:tc>
        <w:tc>
          <w:tcPr>
            <w:tcW w:w="1691" w:type="dxa"/>
            <w:vAlign w:val="center"/>
          </w:tcPr>
          <w:p w14:paraId="39AB38E5">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7527E135">
            <w:pPr>
              <w:jc w:val="center"/>
              <w:rPr>
                <w:rFonts w:hint="default" w:ascii="Times New Roman" w:hAnsi="Times New Roman" w:eastAsia="仿宋_GB2312" w:cs="Times New Roman"/>
                <w:color w:val="000000"/>
                <w:kern w:val="0"/>
                <w:sz w:val="24"/>
                <w:szCs w:val="24"/>
              </w:rPr>
            </w:pPr>
          </w:p>
        </w:tc>
      </w:tr>
      <w:tr w14:paraId="7610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55CC508E">
            <w:pPr>
              <w:jc w:val="center"/>
              <w:rPr>
                <w:rFonts w:hint="default" w:ascii="Times New Roman" w:hAnsi="Times New Roman" w:eastAsia="仿宋_GB2312" w:cs="Times New Roman"/>
                <w:bCs/>
                <w:color w:val="000000"/>
                <w:kern w:val="0"/>
                <w:sz w:val="24"/>
                <w:szCs w:val="24"/>
              </w:rPr>
            </w:pPr>
          </w:p>
        </w:tc>
        <w:tc>
          <w:tcPr>
            <w:tcW w:w="3551" w:type="dxa"/>
            <w:vAlign w:val="center"/>
          </w:tcPr>
          <w:p w14:paraId="13326314">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圆捆；自走式；捡拾宽度≥1.7m；压缩室直径≥1m；压缩室宽度≥0.85m；捡拾器结构型式：圆盘式割台</w:t>
            </w:r>
          </w:p>
        </w:tc>
        <w:tc>
          <w:tcPr>
            <w:tcW w:w="1664" w:type="dxa"/>
            <w:vAlign w:val="center"/>
          </w:tcPr>
          <w:p w14:paraId="31E38E85">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13200</w:t>
            </w:r>
          </w:p>
        </w:tc>
        <w:tc>
          <w:tcPr>
            <w:tcW w:w="1691" w:type="dxa"/>
            <w:vAlign w:val="center"/>
          </w:tcPr>
          <w:p w14:paraId="00E50AC3">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48754C11">
            <w:pPr>
              <w:jc w:val="center"/>
              <w:rPr>
                <w:rFonts w:hint="default" w:ascii="Times New Roman" w:hAnsi="Times New Roman" w:eastAsia="仿宋_GB2312" w:cs="Times New Roman"/>
                <w:color w:val="000000"/>
                <w:kern w:val="0"/>
                <w:sz w:val="24"/>
                <w:szCs w:val="24"/>
              </w:rPr>
            </w:pPr>
          </w:p>
        </w:tc>
      </w:tr>
      <w:tr w14:paraId="706C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43" w:type="dxa"/>
            <w:vMerge w:val="restart"/>
            <w:vAlign w:val="center"/>
          </w:tcPr>
          <w:p w14:paraId="5554F5EA">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薯类收获机</w:t>
            </w:r>
          </w:p>
        </w:tc>
        <w:tc>
          <w:tcPr>
            <w:tcW w:w="3551" w:type="dxa"/>
            <w:vAlign w:val="center"/>
          </w:tcPr>
          <w:p w14:paraId="239CCBDC">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0.7—1m分段式薯类收获机</w:t>
            </w:r>
          </w:p>
        </w:tc>
        <w:tc>
          <w:tcPr>
            <w:tcW w:w="1664" w:type="dxa"/>
            <w:vAlign w:val="center"/>
          </w:tcPr>
          <w:p w14:paraId="13A0ADBF">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w:t>
            </w:r>
          </w:p>
        </w:tc>
        <w:tc>
          <w:tcPr>
            <w:tcW w:w="1691" w:type="dxa"/>
            <w:vAlign w:val="center"/>
          </w:tcPr>
          <w:p w14:paraId="7A9168BB">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26844002">
            <w:pPr>
              <w:jc w:val="center"/>
              <w:rPr>
                <w:rFonts w:hint="default" w:ascii="Times New Roman" w:hAnsi="Times New Roman" w:eastAsia="仿宋_GB2312" w:cs="Times New Roman"/>
                <w:color w:val="000000"/>
                <w:kern w:val="0"/>
                <w:sz w:val="24"/>
                <w:szCs w:val="24"/>
              </w:rPr>
            </w:pPr>
          </w:p>
        </w:tc>
      </w:tr>
      <w:tr w14:paraId="40A9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43" w:type="dxa"/>
            <w:vMerge w:val="continue"/>
            <w:vAlign w:val="center"/>
          </w:tcPr>
          <w:p w14:paraId="0AF38FE3">
            <w:pPr>
              <w:jc w:val="center"/>
              <w:rPr>
                <w:rFonts w:hint="default" w:ascii="Times New Roman" w:hAnsi="Times New Roman" w:eastAsia="仿宋_GB2312" w:cs="Times New Roman"/>
                <w:bCs/>
                <w:color w:val="000000"/>
                <w:kern w:val="0"/>
                <w:sz w:val="24"/>
                <w:szCs w:val="24"/>
              </w:rPr>
            </w:pPr>
          </w:p>
        </w:tc>
        <w:tc>
          <w:tcPr>
            <w:tcW w:w="3551" w:type="dxa"/>
            <w:vAlign w:val="center"/>
          </w:tcPr>
          <w:p w14:paraId="64FF64CB">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1—1.5m分段式薯类收获机</w:t>
            </w:r>
          </w:p>
        </w:tc>
        <w:tc>
          <w:tcPr>
            <w:tcW w:w="1664" w:type="dxa"/>
            <w:vAlign w:val="center"/>
          </w:tcPr>
          <w:p w14:paraId="189375E3">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600</w:t>
            </w:r>
          </w:p>
        </w:tc>
        <w:tc>
          <w:tcPr>
            <w:tcW w:w="1691" w:type="dxa"/>
            <w:vAlign w:val="center"/>
          </w:tcPr>
          <w:p w14:paraId="59DEBD99">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7B4B1414">
            <w:pPr>
              <w:jc w:val="center"/>
              <w:rPr>
                <w:rFonts w:hint="default" w:ascii="Times New Roman" w:hAnsi="Times New Roman" w:eastAsia="仿宋_GB2312" w:cs="Times New Roman"/>
                <w:color w:val="000000"/>
                <w:kern w:val="0"/>
                <w:sz w:val="24"/>
                <w:szCs w:val="24"/>
              </w:rPr>
            </w:pPr>
          </w:p>
        </w:tc>
      </w:tr>
      <w:tr w14:paraId="19EA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43" w:type="dxa"/>
            <w:vMerge w:val="continue"/>
            <w:vAlign w:val="center"/>
          </w:tcPr>
          <w:p w14:paraId="1640193C">
            <w:pPr>
              <w:jc w:val="center"/>
              <w:rPr>
                <w:rFonts w:hint="default" w:ascii="Times New Roman" w:hAnsi="Times New Roman" w:eastAsia="仿宋_GB2312" w:cs="Times New Roman"/>
                <w:bCs/>
                <w:color w:val="000000"/>
                <w:kern w:val="0"/>
                <w:sz w:val="24"/>
                <w:szCs w:val="24"/>
              </w:rPr>
            </w:pPr>
          </w:p>
        </w:tc>
        <w:tc>
          <w:tcPr>
            <w:tcW w:w="3551" w:type="dxa"/>
            <w:vAlign w:val="center"/>
          </w:tcPr>
          <w:p w14:paraId="46FF73AF">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1.5m及以上分段式薯类收获机</w:t>
            </w:r>
          </w:p>
        </w:tc>
        <w:tc>
          <w:tcPr>
            <w:tcW w:w="1664" w:type="dxa"/>
            <w:vAlign w:val="center"/>
          </w:tcPr>
          <w:p w14:paraId="4A0091DF">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960</w:t>
            </w:r>
          </w:p>
        </w:tc>
        <w:tc>
          <w:tcPr>
            <w:tcW w:w="1691" w:type="dxa"/>
            <w:vAlign w:val="center"/>
          </w:tcPr>
          <w:p w14:paraId="6302DF95">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73683125">
            <w:pPr>
              <w:jc w:val="center"/>
              <w:rPr>
                <w:rFonts w:hint="default" w:ascii="Times New Roman" w:hAnsi="Times New Roman" w:eastAsia="仿宋_GB2312" w:cs="Times New Roman"/>
                <w:color w:val="000000"/>
                <w:kern w:val="0"/>
                <w:sz w:val="24"/>
                <w:szCs w:val="24"/>
              </w:rPr>
            </w:pPr>
          </w:p>
        </w:tc>
      </w:tr>
      <w:tr w14:paraId="58D5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13A25E9F">
            <w:pPr>
              <w:jc w:val="center"/>
              <w:rPr>
                <w:rFonts w:hint="default" w:ascii="Times New Roman" w:hAnsi="Times New Roman" w:eastAsia="仿宋_GB2312" w:cs="Times New Roman"/>
                <w:bCs/>
                <w:color w:val="000000"/>
                <w:kern w:val="0"/>
                <w:sz w:val="24"/>
                <w:szCs w:val="24"/>
              </w:rPr>
            </w:pPr>
          </w:p>
        </w:tc>
        <w:tc>
          <w:tcPr>
            <w:tcW w:w="3551" w:type="dxa"/>
            <w:vAlign w:val="center"/>
          </w:tcPr>
          <w:p w14:paraId="35A77ED1">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薯类联合收获机，包含挖掘、抖土、分离、集装等功能</w:t>
            </w:r>
          </w:p>
        </w:tc>
        <w:tc>
          <w:tcPr>
            <w:tcW w:w="1664" w:type="dxa"/>
            <w:vAlign w:val="center"/>
          </w:tcPr>
          <w:p w14:paraId="7028A88D">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6600</w:t>
            </w:r>
          </w:p>
        </w:tc>
        <w:tc>
          <w:tcPr>
            <w:tcW w:w="1691" w:type="dxa"/>
            <w:vAlign w:val="center"/>
          </w:tcPr>
          <w:p w14:paraId="3E02BCA2">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210CE2A7">
            <w:pPr>
              <w:jc w:val="center"/>
              <w:rPr>
                <w:rFonts w:hint="default" w:ascii="Times New Roman" w:hAnsi="Times New Roman" w:eastAsia="仿宋_GB2312" w:cs="Times New Roman"/>
                <w:color w:val="000000"/>
                <w:kern w:val="0"/>
                <w:sz w:val="24"/>
                <w:szCs w:val="24"/>
              </w:rPr>
            </w:pPr>
          </w:p>
        </w:tc>
      </w:tr>
      <w:tr w14:paraId="5539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restart"/>
            <w:vAlign w:val="center"/>
          </w:tcPr>
          <w:p w14:paraId="3E729B3D">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搂草机</w:t>
            </w:r>
          </w:p>
        </w:tc>
        <w:tc>
          <w:tcPr>
            <w:tcW w:w="3551" w:type="dxa"/>
            <w:vAlign w:val="center"/>
          </w:tcPr>
          <w:p w14:paraId="4A61F074">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搂幅宽度＜4.5m；侧向旋转式</w:t>
            </w:r>
          </w:p>
        </w:tc>
        <w:tc>
          <w:tcPr>
            <w:tcW w:w="1664" w:type="dxa"/>
            <w:vAlign w:val="center"/>
          </w:tcPr>
          <w:p w14:paraId="351222F7">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810</w:t>
            </w:r>
          </w:p>
        </w:tc>
        <w:tc>
          <w:tcPr>
            <w:tcW w:w="1691" w:type="dxa"/>
            <w:vAlign w:val="center"/>
          </w:tcPr>
          <w:p w14:paraId="2F43F9CA">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6DF11435">
            <w:pPr>
              <w:jc w:val="center"/>
              <w:rPr>
                <w:rFonts w:hint="default" w:ascii="Times New Roman" w:hAnsi="Times New Roman" w:eastAsia="仿宋_GB2312" w:cs="Times New Roman"/>
                <w:color w:val="000000"/>
                <w:kern w:val="0"/>
                <w:sz w:val="24"/>
                <w:szCs w:val="24"/>
              </w:rPr>
            </w:pPr>
          </w:p>
        </w:tc>
      </w:tr>
      <w:tr w14:paraId="4268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348E864E">
            <w:pPr>
              <w:jc w:val="center"/>
              <w:rPr>
                <w:rFonts w:hint="default" w:ascii="Times New Roman" w:hAnsi="Times New Roman" w:eastAsia="仿宋_GB2312" w:cs="Times New Roman"/>
                <w:bCs/>
                <w:color w:val="000000"/>
                <w:kern w:val="0"/>
                <w:sz w:val="24"/>
                <w:szCs w:val="24"/>
              </w:rPr>
            </w:pPr>
          </w:p>
        </w:tc>
        <w:tc>
          <w:tcPr>
            <w:tcW w:w="3551" w:type="dxa"/>
            <w:vAlign w:val="center"/>
          </w:tcPr>
          <w:p w14:paraId="63CED49E">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搂幅宽度≥5.4m；液压折叠式；侧向指盘式</w:t>
            </w:r>
          </w:p>
        </w:tc>
        <w:tc>
          <w:tcPr>
            <w:tcW w:w="1664" w:type="dxa"/>
            <w:vAlign w:val="center"/>
          </w:tcPr>
          <w:p w14:paraId="7A48944B">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900</w:t>
            </w:r>
          </w:p>
        </w:tc>
        <w:tc>
          <w:tcPr>
            <w:tcW w:w="1691" w:type="dxa"/>
            <w:vAlign w:val="center"/>
          </w:tcPr>
          <w:p w14:paraId="4EA1A37A">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771092A1">
            <w:pPr>
              <w:jc w:val="center"/>
              <w:rPr>
                <w:rFonts w:hint="default" w:ascii="Times New Roman" w:hAnsi="Times New Roman" w:eastAsia="仿宋_GB2312" w:cs="Times New Roman"/>
                <w:color w:val="000000"/>
                <w:kern w:val="0"/>
                <w:sz w:val="24"/>
                <w:szCs w:val="24"/>
              </w:rPr>
            </w:pPr>
          </w:p>
        </w:tc>
      </w:tr>
      <w:tr w14:paraId="7AA0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6C5A286C">
            <w:pPr>
              <w:jc w:val="center"/>
              <w:rPr>
                <w:rFonts w:hint="default" w:ascii="Times New Roman" w:hAnsi="Times New Roman" w:eastAsia="仿宋_GB2312" w:cs="Times New Roman"/>
                <w:bCs/>
                <w:color w:val="000000"/>
                <w:kern w:val="0"/>
                <w:sz w:val="24"/>
                <w:szCs w:val="24"/>
              </w:rPr>
            </w:pPr>
          </w:p>
        </w:tc>
        <w:tc>
          <w:tcPr>
            <w:tcW w:w="3551" w:type="dxa"/>
            <w:vAlign w:val="center"/>
          </w:tcPr>
          <w:p w14:paraId="3D89A5C2">
            <w:pPr>
              <w:jc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rPr>
              <w:t>搂幅宽度＜5.4m；侧向指盘式</w:t>
            </w:r>
          </w:p>
        </w:tc>
        <w:tc>
          <w:tcPr>
            <w:tcW w:w="1664" w:type="dxa"/>
            <w:vAlign w:val="center"/>
          </w:tcPr>
          <w:p w14:paraId="139BB7BF">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240</w:t>
            </w:r>
          </w:p>
        </w:tc>
        <w:tc>
          <w:tcPr>
            <w:tcW w:w="1691" w:type="dxa"/>
            <w:vAlign w:val="center"/>
          </w:tcPr>
          <w:p w14:paraId="00FE76C2">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18" w:type="dxa"/>
            <w:vMerge w:val="continue"/>
            <w:vAlign w:val="center"/>
          </w:tcPr>
          <w:p w14:paraId="4CC38781">
            <w:pPr>
              <w:jc w:val="center"/>
              <w:rPr>
                <w:rFonts w:hint="default" w:ascii="Times New Roman" w:hAnsi="Times New Roman" w:eastAsia="仿宋_GB2312" w:cs="Times New Roman"/>
                <w:color w:val="000000"/>
                <w:kern w:val="0"/>
                <w:sz w:val="24"/>
                <w:szCs w:val="24"/>
              </w:rPr>
            </w:pPr>
          </w:p>
        </w:tc>
      </w:tr>
      <w:tr w14:paraId="14BA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restart"/>
            <w:vAlign w:val="center"/>
          </w:tcPr>
          <w:p w14:paraId="59164FF4">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vertAlign w:val="baseline"/>
                <w:lang w:val="en-US" w:eastAsia="zh-CN"/>
              </w:rPr>
              <w:t>水稻抛秧机</w:t>
            </w:r>
          </w:p>
        </w:tc>
        <w:tc>
          <w:tcPr>
            <w:tcW w:w="3551" w:type="dxa"/>
            <w:vAlign w:val="center"/>
          </w:tcPr>
          <w:p w14:paraId="5A66AE2E">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vertAlign w:val="baseline"/>
                <w:lang w:val="en-US" w:eastAsia="zh-CN"/>
              </w:rPr>
              <w:t>四轮乘坐式；有序，6≤工作行数＜13</w:t>
            </w:r>
          </w:p>
        </w:tc>
        <w:tc>
          <w:tcPr>
            <w:tcW w:w="1664" w:type="dxa"/>
            <w:vAlign w:val="center"/>
          </w:tcPr>
          <w:p w14:paraId="64C45CD4">
            <w:pPr>
              <w:jc w:val="center"/>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sz w:val="24"/>
                <w:szCs w:val="24"/>
                <w:vertAlign w:val="baseline"/>
                <w:lang w:val="en-US" w:eastAsia="zh-CN"/>
              </w:rPr>
              <w:t>6</w:t>
            </w:r>
            <w:r>
              <w:rPr>
                <w:rFonts w:hint="eastAsia" w:ascii="Times New Roman" w:hAnsi="Times New Roman" w:eastAsia="仿宋_GB2312" w:cs="Times New Roman"/>
                <w:color w:val="auto"/>
                <w:sz w:val="24"/>
                <w:szCs w:val="24"/>
                <w:vertAlign w:val="baseline"/>
                <w:lang w:val="en-US" w:eastAsia="zh-CN"/>
              </w:rPr>
              <w:t>700</w:t>
            </w:r>
          </w:p>
        </w:tc>
        <w:tc>
          <w:tcPr>
            <w:tcW w:w="1691" w:type="dxa"/>
            <w:vAlign w:val="center"/>
          </w:tcPr>
          <w:p w14:paraId="7699F2CA">
            <w:pPr>
              <w:jc w:val="center"/>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sz w:val="24"/>
                <w:szCs w:val="24"/>
                <w:vertAlign w:val="baseline"/>
                <w:lang w:val="en-US" w:eastAsia="zh-CN"/>
              </w:rPr>
              <w:t>100</w:t>
            </w:r>
            <w:r>
              <w:rPr>
                <w:rFonts w:hint="eastAsia" w:ascii="Times New Roman" w:hAnsi="Times New Roman" w:eastAsia="仿宋_GB2312" w:cs="Times New Roman"/>
                <w:color w:val="auto"/>
                <w:sz w:val="24"/>
                <w:szCs w:val="24"/>
                <w:vertAlign w:val="baseline"/>
                <w:lang w:val="en-US" w:eastAsia="zh-CN"/>
              </w:rPr>
              <w:t>00</w:t>
            </w:r>
          </w:p>
        </w:tc>
        <w:tc>
          <w:tcPr>
            <w:tcW w:w="818" w:type="dxa"/>
            <w:vMerge w:val="restart"/>
            <w:vAlign w:val="center"/>
          </w:tcPr>
          <w:p w14:paraId="7ECED7A0">
            <w:pPr>
              <w:jc w:val="center"/>
              <w:rPr>
                <w:rFonts w:hint="default" w:ascii="Times New Roman" w:hAnsi="Times New Roman" w:eastAsia="仿宋_GB2312" w:cs="Times New Roman"/>
                <w:color w:val="auto"/>
                <w:sz w:val="24"/>
                <w:szCs w:val="24"/>
                <w:vertAlign w:val="baseline"/>
                <w:lang w:val="en-US" w:eastAsia="zh-CN"/>
              </w:rPr>
            </w:pPr>
            <w:r>
              <w:rPr>
                <w:rFonts w:hint="eastAsia" w:eastAsia="仿宋_GB2312" w:cs="Times New Roman"/>
                <w:color w:val="auto"/>
                <w:sz w:val="24"/>
                <w:szCs w:val="24"/>
                <w:vertAlign w:val="baseline"/>
                <w:lang w:val="en-US" w:eastAsia="zh-CN"/>
              </w:rPr>
              <w:t>新增</w:t>
            </w:r>
          </w:p>
        </w:tc>
      </w:tr>
      <w:tr w14:paraId="04A1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14:paraId="63155223">
            <w:pPr>
              <w:jc w:val="center"/>
              <w:rPr>
                <w:rFonts w:hint="default" w:ascii="Times New Roman" w:hAnsi="Times New Roman" w:eastAsia="仿宋_GB2312" w:cs="Times New Roman"/>
                <w:bCs/>
                <w:color w:val="auto"/>
                <w:kern w:val="0"/>
                <w:sz w:val="24"/>
                <w:szCs w:val="24"/>
              </w:rPr>
            </w:pPr>
          </w:p>
        </w:tc>
        <w:tc>
          <w:tcPr>
            <w:tcW w:w="3551" w:type="dxa"/>
            <w:vAlign w:val="center"/>
          </w:tcPr>
          <w:p w14:paraId="336211ED">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vertAlign w:val="baseline"/>
                <w:lang w:val="en-US" w:eastAsia="zh-CN"/>
              </w:rPr>
              <w:t>四轮乘坐式；有序，13行及以上</w:t>
            </w:r>
          </w:p>
        </w:tc>
        <w:tc>
          <w:tcPr>
            <w:tcW w:w="1664" w:type="dxa"/>
            <w:vAlign w:val="center"/>
          </w:tcPr>
          <w:p w14:paraId="21DEBD6D">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vertAlign w:val="baseline"/>
                <w:lang w:val="en-US" w:eastAsia="zh-CN"/>
              </w:rPr>
              <w:t>12600</w:t>
            </w:r>
          </w:p>
        </w:tc>
        <w:tc>
          <w:tcPr>
            <w:tcW w:w="1691" w:type="dxa"/>
            <w:vAlign w:val="center"/>
          </w:tcPr>
          <w:p w14:paraId="62B420EE">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vertAlign w:val="baseline"/>
                <w:lang w:val="en-US" w:eastAsia="zh-CN"/>
              </w:rPr>
              <w:t>18900</w:t>
            </w:r>
          </w:p>
        </w:tc>
        <w:tc>
          <w:tcPr>
            <w:tcW w:w="818" w:type="dxa"/>
            <w:vMerge w:val="continue"/>
            <w:vAlign w:val="center"/>
          </w:tcPr>
          <w:p w14:paraId="6B93902B">
            <w:pPr>
              <w:jc w:val="center"/>
              <w:rPr>
                <w:rFonts w:hint="default" w:ascii="Times New Roman" w:hAnsi="Times New Roman" w:eastAsia="仿宋_GB2312" w:cs="Times New Roman"/>
                <w:color w:val="auto"/>
                <w:sz w:val="24"/>
                <w:szCs w:val="24"/>
                <w:vertAlign w:val="baseline"/>
                <w:lang w:val="en-US" w:eastAsia="zh-CN"/>
              </w:rPr>
            </w:pPr>
          </w:p>
        </w:tc>
      </w:tr>
      <w:tr w14:paraId="0B0C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Align w:val="center"/>
          </w:tcPr>
          <w:p w14:paraId="26A474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田间作业</w:t>
            </w:r>
          </w:p>
          <w:p w14:paraId="09B82805">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vertAlign w:val="baseline"/>
                <w:lang w:val="en-US" w:eastAsia="zh-CN"/>
              </w:rPr>
              <w:t>监测终端</w:t>
            </w:r>
          </w:p>
        </w:tc>
        <w:tc>
          <w:tcPr>
            <w:tcW w:w="3551" w:type="dxa"/>
            <w:vAlign w:val="center"/>
          </w:tcPr>
          <w:p w14:paraId="7EEBA2B7">
            <w:pPr>
              <w:jc w:val="center"/>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w:t>
            </w:r>
          </w:p>
        </w:tc>
        <w:tc>
          <w:tcPr>
            <w:tcW w:w="1664" w:type="dxa"/>
            <w:vAlign w:val="center"/>
          </w:tcPr>
          <w:p w14:paraId="2D89C292">
            <w:pPr>
              <w:jc w:val="center"/>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w:t>
            </w:r>
          </w:p>
        </w:tc>
        <w:tc>
          <w:tcPr>
            <w:tcW w:w="1691" w:type="dxa"/>
            <w:vAlign w:val="center"/>
          </w:tcPr>
          <w:p w14:paraId="02DC1B21">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520</w:t>
            </w:r>
          </w:p>
        </w:tc>
        <w:tc>
          <w:tcPr>
            <w:tcW w:w="818" w:type="dxa"/>
            <w:vMerge w:val="continue"/>
            <w:vAlign w:val="center"/>
          </w:tcPr>
          <w:p w14:paraId="28C67860">
            <w:pPr>
              <w:jc w:val="center"/>
              <w:rPr>
                <w:rFonts w:hint="eastAsia" w:ascii="Times New Roman" w:hAnsi="Times New Roman" w:eastAsia="仿宋_GB2312" w:cs="Times New Roman"/>
                <w:color w:val="auto"/>
                <w:kern w:val="0"/>
                <w:sz w:val="24"/>
                <w:szCs w:val="24"/>
                <w:lang w:val="en-US" w:eastAsia="zh-CN"/>
              </w:rPr>
            </w:pPr>
          </w:p>
        </w:tc>
      </w:tr>
      <w:tr w14:paraId="255A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43" w:type="dxa"/>
            <w:vMerge w:val="restart"/>
            <w:vAlign w:val="center"/>
          </w:tcPr>
          <w:p w14:paraId="1D40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农用（</w:t>
            </w:r>
            <w:r>
              <w:rPr>
                <w:rFonts w:hint="default" w:ascii="Times New Roman" w:hAnsi="Times New Roman" w:eastAsia="仿宋_GB2312" w:cs="Times New Roman"/>
                <w:color w:val="auto"/>
                <w:sz w:val="24"/>
                <w:szCs w:val="24"/>
                <w:vertAlign w:val="baseline"/>
                <w:lang w:val="en-US" w:eastAsia="zh-CN"/>
              </w:rPr>
              <w:t>植</w:t>
            </w:r>
          </w:p>
          <w:p w14:paraId="6E90D5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保</w:t>
            </w:r>
            <w:r>
              <w:rPr>
                <w:rFonts w:hint="eastAsia" w:ascii="Times New Roman" w:hAnsi="Times New Roman"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无</w:t>
            </w:r>
          </w:p>
          <w:p w14:paraId="3B0C6D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人</w:t>
            </w:r>
            <w:r>
              <w:rPr>
                <w:rFonts w:hint="eastAsia" w:ascii="Times New Roman" w:hAnsi="Times New Roman" w:eastAsia="仿宋_GB2312" w:cs="Times New Roman"/>
                <w:color w:val="auto"/>
                <w:sz w:val="24"/>
                <w:szCs w:val="24"/>
                <w:vertAlign w:val="baseline"/>
                <w:lang w:val="en-US" w:eastAsia="zh-CN"/>
              </w:rPr>
              <w:t>驾驶</w:t>
            </w:r>
          </w:p>
          <w:p w14:paraId="6C6A53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color w:val="auto"/>
                <w:sz w:val="24"/>
                <w:szCs w:val="24"/>
                <w:vertAlign w:val="baseline"/>
                <w:lang w:val="en-US" w:eastAsia="zh-CN"/>
              </w:rPr>
              <w:t>航空器</w:t>
            </w:r>
          </w:p>
        </w:tc>
        <w:tc>
          <w:tcPr>
            <w:tcW w:w="3551" w:type="dxa"/>
            <w:vAlign w:val="center"/>
          </w:tcPr>
          <w:p w14:paraId="0CE2F16F">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vertAlign w:val="baseline"/>
                <w:lang w:val="en-US" w:eastAsia="zh-CN"/>
              </w:rPr>
              <w:t>10-20L（不含）多旋翼</w:t>
            </w:r>
          </w:p>
        </w:tc>
        <w:tc>
          <w:tcPr>
            <w:tcW w:w="1664" w:type="dxa"/>
            <w:vAlign w:val="center"/>
          </w:tcPr>
          <w:p w14:paraId="14F6CEE8">
            <w:pPr>
              <w:jc w:val="center"/>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w:t>
            </w:r>
          </w:p>
        </w:tc>
        <w:tc>
          <w:tcPr>
            <w:tcW w:w="1691" w:type="dxa"/>
            <w:vAlign w:val="center"/>
          </w:tcPr>
          <w:p w14:paraId="59CDE981">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vertAlign w:val="baseline"/>
                <w:lang w:val="en-US" w:eastAsia="zh-CN"/>
              </w:rPr>
              <w:t>2700</w:t>
            </w:r>
          </w:p>
        </w:tc>
        <w:tc>
          <w:tcPr>
            <w:tcW w:w="818" w:type="dxa"/>
            <w:vMerge w:val="continue"/>
            <w:vAlign w:val="center"/>
          </w:tcPr>
          <w:p w14:paraId="1E3EE74F">
            <w:pPr>
              <w:jc w:val="center"/>
              <w:rPr>
                <w:rFonts w:hint="default" w:ascii="Times New Roman" w:hAnsi="Times New Roman" w:eastAsia="仿宋_GB2312" w:cs="Times New Roman"/>
                <w:color w:val="auto"/>
                <w:sz w:val="24"/>
                <w:szCs w:val="24"/>
                <w:vertAlign w:val="baseline"/>
                <w:lang w:val="en-US" w:eastAsia="zh-CN"/>
              </w:rPr>
            </w:pPr>
          </w:p>
        </w:tc>
      </w:tr>
      <w:tr w14:paraId="23A1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43" w:type="dxa"/>
            <w:vMerge w:val="continue"/>
            <w:vAlign w:val="center"/>
          </w:tcPr>
          <w:p w14:paraId="0C7EA179">
            <w:pPr>
              <w:jc w:val="center"/>
              <w:rPr>
                <w:rFonts w:hint="default" w:ascii="Times New Roman" w:hAnsi="Times New Roman" w:eastAsia="仿宋_GB2312" w:cs="Times New Roman"/>
                <w:bCs/>
                <w:color w:val="auto"/>
                <w:kern w:val="0"/>
                <w:sz w:val="24"/>
                <w:szCs w:val="24"/>
              </w:rPr>
            </w:pPr>
          </w:p>
        </w:tc>
        <w:tc>
          <w:tcPr>
            <w:tcW w:w="3551" w:type="dxa"/>
            <w:vAlign w:val="center"/>
          </w:tcPr>
          <w:p w14:paraId="714B6DCE">
            <w:pPr>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color w:val="auto"/>
                <w:sz w:val="24"/>
                <w:szCs w:val="24"/>
                <w:vertAlign w:val="baseline"/>
                <w:lang w:val="en-US" w:eastAsia="zh-CN"/>
              </w:rPr>
              <w:t>2</w:t>
            </w:r>
            <w:r>
              <w:rPr>
                <w:rFonts w:hint="default" w:ascii="Times New Roman" w:hAnsi="Times New Roman" w:eastAsia="仿宋_GB2312" w:cs="Times New Roman"/>
                <w:color w:val="auto"/>
                <w:sz w:val="24"/>
                <w:szCs w:val="24"/>
                <w:vertAlign w:val="baseline"/>
                <w:lang w:val="en-US" w:eastAsia="zh-CN"/>
              </w:rPr>
              <w:t>0-</w:t>
            </w:r>
            <w:r>
              <w:rPr>
                <w:rFonts w:hint="eastAsia" w:ascii="Times New Roman" w:hAnsi="Times New Roman" w:eastAsia="仿宋_GB2312" w:cs="Times New Roman"/>
                <w:color w:val="auto"/>
                <w:sz w:val="24"/>
                <w:szCs w:val="24"/>
                <w:vertAlign w:val="baseline"/>
                <w:lang w:val="en-US" w:eastAsia="zh-CN"/>
              </w:rPr>
              <w:t>3</w:t>
            </w:r>
            <w:r>
              <w:rPr>
                <w:rFonts w:hint="default" w:ascii="Times New Roman" w:hAnsi="Times New Roman" w:eastAsia="仿宋_GB2312" w:cs="Times New Roman"/>
                <w:color w:val="auto"/>
                <w:sz w:val="24"/>
                <w:szCs w:val="24"/>
                <w:vertAlign w:val="baseline"/>
                <w:lang w:val="en-US" w:eastAsia="zh-CN"/>
              </w:rPr>
              <w:t>0L（不含）多旋翼</w:t>
            </w:r>
          </w:p>
        </w:tc>
        <w:tc>
          <w:tcPr>
            <w:tcW w:w="1664" w:type="dxa"/>
            <w:vAlign w:val="center"/>
          </w:tcPr>
          <w:p w14:paraId="2C541D97">
            <w:pPr>
              <w:jc w:val="center"/>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w:t>
            </w:r>
          </w:p>
        </w:tc>
        <w:tc>
          <w:tcPr>
            <w:tcW w:w="1691" w:type="dxa"/>
            <w:vAlign w:val="center"/>
          </w:tcPr>
          <w:p w14:paraId="0FCDF696">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4000</w:t>
            </w:r>
          </w:p>
        </w:tc>
        <w:tc>
          <w:tcPr>
            <w:tcW w:w="818" w:type="dxa"/>
            <w:vMerge w:val="continue"/>
            <w:vAlign w:val="center"/>
          </w:tcPr>
          <w:p w14:paraId="7FB77164">
            <w:pPr>
              <w:jc w:val="center"/>
              <w:rPr>
                <w:rFonts w:hint="eastAsia" w:ascii="Times New Roman" w:hAnsi="Times New Roman" w:eastAsia="仿宋_GB2312" w:cs="Times New Roman"/>
                <w:color w:val="auto"/>
                <w:kern w:val="0"/>
                <w:sz w:val="24"/>
                <w:szCs w:val="24"/>
                <w:lang w:val="en-US" w:eastAsia="zh-CN"/>
              </w:rPr>
            </w:pPr>
          </w:p>
        </w:tc>
      </w:tr>
      <w:tr w14:paraId="22A2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43" w:type="dxa"/>
            <w:vMerge w:val="continue"/>
            <w:vAlign w:val="center"/>
          </w:tcPr>
          <w:p w14:paraId="56E8C26C">
            <w:pPr>
              <w:jc w:val="center"/>
              <w:rPr>
                <w:rFonts w:hint="default" w:ascii="Times New Roman" w:hAnsi="Times New Roman" w:eastAsia="仿宋_GB2312" w:cs="Times New Roman"/>
                <w:bCs/>
                <w:color w:val="auto"/>
                <w:kern w:val="0"/>
                <w:sz w:val="24"/>
                <w:szCs w:val="24"/>
              </w:rPr>
            </w:pPr>
          </w:p>
        </w:tc>
        <w:tc>
          <w:tcPr>
            <w:tcW w:w="3551" w:type="dxa"/>
            <w:vAlign w:val="center"/>
          </w:tcPr>
          <w:p w14:paraId="2CB27CE6">
            <w:pPr>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color w:val="auto"/>
                <w:sz w:val="24"/>
                <w:szCs w:val="24"/>
                <w:vertAlign w:val="baseline"/>
                <w:lang w:val="en-US" w:eastAsia="zh-CN"/>
              </w:rPr>
              <w:t>3</w:t>
            </w:r>
            <w:r>
              <w:rPr>
                <w:rFonts w:hint="default" w:ascii="Times New Roman" w:hAnsi="Times New Roman" w:eastAsia="仿宋_GB2312" w:cs="Times New Roman"/>
                <w:color w:val="auto"/>
                <w:sz w:val="24"/>
                <w:szCs w:val="24"/>
                <w:vertAlign w:val="baseline"/>
                <w:lang w:val="en-US" w:eastAsia="zh-CN"/>
              </w:rPr>
              <w:t>0-</w:t>
            </w:r>
            <w:r>
              <w:rPr>
                <w:rFonts w:hint="eastAsia" w:ascii="Times New Roman" w:hAnsi="Times New Roman" w:eastAsia="仿宋_GB2312" w:cs="Times New Roman"/>
                <w:color w:val="auto"/>
                <w:sz w:val="24"/>
                <w:szCs w:val="24"/>
                <w:vertAlign w:val="baseline"/>
                <w:lang w:val="en-US" w:eastAsia="zh-CN"/>
              </w:rPr>
              <w:t>5</w:t>
            </w:r>
            <w:r>
              <w:rPr>
                <w:rFonts w:hint="default" w:ascii="Times New Roman" w:hAnsi="Times New Roman" w:eastAsia="仿宋_GB2312" w:cs="Times New Roman"/>
                <w:color w:val="auto"/>
                <w:sz w:val="24"/>
                <w:szCs w:val="24"/>
                <w:vertAlign w:val="baseline"/>
                <w:lang w:val="en-US" w:eastAsia="zh-CN"/>
              </w:rPr>
              <w:t>0L（不含）多旋翼</w:t>
            </w:r>
          </w:p>
        </w:tc>
        <w:tc>
          <w:tcPr>
            <w:tcW w:w="1664" w:type="dxa"/>
            <w:vAlign w:val="center"/>
          </w:tcPr>
          <w:p w14:paraId="3E835063">
            <w:pPr>
              <w:jc w:val="center"/>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w:t>
            </w:r>
          </w:p>
        </w:tc>
        <w:tc>
          <w:tcPr>
            <w:tcW w:w="1691" w:type="dxa"/>
            <w:vAlign w:val="center"/>
          </w:tcPr>
          <w:p w14:paraId="1281521C">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5400</w:t>
            </w:r>
          </w:p>
        </w:tc>
        <w:tc>
          <w:tcPr>
            <w:tcW w:w="818" w:type="dxa"/>
            <w:vMerge w:val="continue"/>
            <w:vAlign w:val="center"/>
          </w:tcPr>
          <w:p w14:paraId="08F500E8">
            <w:pPr>
              <w:jc w:val="center"/>
              <w:rPr>
                <w:rFonts w:hint="eastAsia" w:ascii="Times New Roman" w:hAnsi="Times New Roman" w:eastAsia="仿宋_GB2312" w:cs="Times New Roman"/>
                <w:color w:val="auto"/>
                <w:kern w:val="0"/>
                <w:sz w:val="24"/>
                <w:szCs w:val="24"/>
                <w:lang w:val="en-US" w:eastAsia="zh-CN"/>
              </w:rPr>
            </w:pPr>
          </w:p>
        </w:tc>
      </w:tr>
      <w:tr w14:paraId="57BA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43" w:type="dxa"/>
            <w:vMerge w:val="continue"/>
            <w:vAlign w:val="center"/>
          </w:tcPr>
          <w:p w14:paraId="49103E8C">
            <w:pPr>
              <w:jc w:val="center"/>
              <w:rPr>
                <w:rFonts w:hint="default" w:ascii="Times New Roman" w:hAnsi="Times New Roman" w:eastAsia="仿宋_GB2312" w:cs="Times New Roman"/>
                <w:bCs/>
                <w:color w:val="auto"/>
                <w:kern w:val="0"/>
                <w:sz w:val="24"/>
                <w:szCs w:val="24"/>
              </w:rPr>
            </w:pPr>
          </w:p>
        </w:tc>
        <w:tc>
          <w:tcPr>
            <w:tcW w:w="3551" w:type="dxa"/>
            <w:vAlign w:val="center"/>
          </w:tcPr>
          <w:p w14:paraId="264DA6A1">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vertAlign w:val="baseline"/>
                <w:lang w:val="en-US" w:eastAsia="zh-CN"/>
              </w:rPr>
              <w:t>50L及以上多旋翼</w:t>
            </w:r>
          </w:p>
        </w:tc>
        <w:tc>
          <w:tcPr>
            <w:tcW w:w="1664" w:type="dxa"/>
            <w:vAlign w:val="center"/>
          </w:tcPr>
          <w:p w14:paraId="28CFF364">
            <w:pPr>
              <w:jc w:val="center"/>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w:t>
            </w:r>
          </w:p>
        </w:tc>
        <w:tc>
          <w:tcPr>
            <w:tcW w:w="1691" w:type="dxa"/>
            <w:vAlign w:val="center"/>
          </w:tcPr>
          <w:p w14:paraId="3124617C">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6500</w:t>
            </w:r>
          </w:p>
        </w:tc>
        <w:tc>
          <w:tcPr>
            <w:tcW w:w="818" w:type="dxa"/>
            <w:vMerge w:val="continue"/>
            <w:vAlign w:val="center"/>
          </w:tcPr>
          <w:p w14:paraId="298C6386">
            <w:pPr>
              <w:jc w:val="center"/>
              <w:rPr>
                <w:rFonts w:hint="eastAsia" w:ascii="Times New Roman" w:hAnsi="Times New Roman" w:eastAsia="仿宋_GB2312" w:cs="Times New Roman"/>
                <w:color w:val="auto"/>
                <w:kern w:val="0"/>
                <w:sz w:val="24"/>
                <w:szCs w:val="24"/>
                <w:lang w:val="en-US" w:eastAsia="zh-CN"/>
              </w:rPr>
            </w:pPr>
          </w:p>
        </w:tc>
      </w:tr>
      <w:tr w14:paraId="6EA9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43" w:type="dxa"/>
            <w:vMerge w:val="continue"/>
            <w:vAlign w:val="center"/>
          </w:tcPr>
          <w:p w14:paraId="42C57E62">
            <w:pPr>
              <w:jc w:val="center"/>
              <w:rPr>
                <w:rFonts w:hint="default" w:ascii="Times New Roman" w:hAnsi="Times New Roman" w:eastAsia="仿宋_GB2312" w:cs="Times New Roman"/>
                <w:bCs/>
                <w:color w:val="auto"/>
                <w:kern w:val="0"/>
                <w:sz w:val="24"/>
                <w:szCs w:val="24"/>
              </w:rPr>
            </w:pPr>
          </w:p>
        </w:tc>
        <w:tc>
          <w:tcPr>
            <w:tcW w:w="3551" w:type="dxa"/>
            <w:vAlign w:val="center"/>
          </w:tcPr>
          <w:p w14:paraId="498F4223">
            <w:pPr>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15</w:t>
            </w:r>
            <w:r>
              <w:rPr>
                <w:rFonts w:hint="default" w:ascii="Times New Roman" w:hAnsi="Times New Roman" w:eastAsia="仿宋_GB2312" w:cs="Times New Roman"/>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25</w:t>
            </w:r>
            <w:r>
              <w:rPr>
                <w:rFonts w:hint="default" w:ascii="Times New Roman" w:hAnsi="Times New Roman" w:eastAsia="仿宋_GB2312" w:cs="Times New Roman"/>
                <w:color w:val="auto"/>
                <w:sz w:val="24"/>
                <w:szCs w:val="24"/>
                <w:vertAlign w:val="baseline"/>
                <w:lang w:val="en-US" w:eastAsia="zh-CN"/>
              </w:rPr>
              <w:t>L（不含）</w:t>
            </w:r>
            <w:r>
              <w:rPr>
                <w:rFonts w:hint="eastAsia" w:ascii="Times New Roman" w:hAnsi="Times New Roman" w:eastAsia="仿宋_GB2312" w:cs="Times New Roman"/>
                <w:color w:val="auto"/>
                <w:sz w:val="24"/>
                <w:szCs w:val="24"/>
                <w:vertAlign w:val="baseline"/>
                <w:lang w:val="en-US" w:eastAsia="zh-CN"/>
              </w:rPr>
              <w:t>单</w:t>
            </w:r>
            <w:r>
              <w:rPr>
                <w:rFonts w:hint="default" w:ascii="Times New Roman" w:hAnsi="Times New Roman" w:eastAsia="仿宋_GB2312" w:cs="Times New Roman"/>
                <w:color w:val="auto"/>
                <w:sz w:val="24"/>
                <w:szCs w:val="24"/>
                <w:vertAlign w:val="baseline"/>
                <w:lang w:val="en-US" w:eastAsia="zh-CN"/>
              </w:rPr>
              <w:t>旋翼</w:t>
            </w:r>
          </w:p>
        </w:tc>
        <w:tc>
          <w:tcPr>
            <w:tcW w:w="1664" w:type="dxa"/>
            <w:vAlign w:val="center"/>
          </w:tcPr>
          <w:p w14:paraId="44447EE2">
            <w:pPr>
              <w:jc w:val="center"/>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w:t>
            </w:r>
          </w:p>
        </w:tc>
        <w:tc>
          <w:tcPr>
            <w:tcW w:w="1691" w:type="dxa"/>
            <w:vAlign w:val="center"/>
          </w:tcPr>
          <w:p w14:paraId="2BA6CEDA">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4000</w:t>
            </w:r>
          </w:p>
        </w:tc>
        <w:tc>
          <w:tcPr>
            <w:tcW w:w="818" w:type="dxa"/>
            <w:vMerge w:val="continue"/>
            <w:vAlign w:val="center"/>
          </w:tcPr>
          <w:p w14:paraId="399C5511">
            <w:pPr>
              <w:jc w:val="center"/>
              <w:rPr>
                <w:rFonts w:hint="eastAsia" w:ascii="Times New Roman" w:hAnsi="Times New Roman" w:eastAsia="仿宋_GB2312" w:cs="Times New Roman"/>
                <w:color w:val="auto"/>
                <w:kern w:val="0"/>
                <w:sz w:val="24"/>
                <w:szCs w:val="24"/>
                <w:lang w:val="en-US" w:eastAsia="zh-CN"/>
              </w:rPr>
            </w:pPr>
          </w:p>
        </w:tc>
      </w:tr>
      <w:tr w14:paraId="0D9D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3" w:type="dxa"/>
            <w:vMerge w:val="continue"/>
            <w:vAlign w:val="center"/>
          </w:tcPr>
          <w:p w14:paraId="6816B0C2">
            <w:pPr>
              <w:jc w:val="center"/>
              <w:rPr>
                <w:rFonts w:hint="default" w:ascii="Times New Roman" w:hAnsi="Times New Roman" w:eastAsia="仿宋_GB2312" w:cs="Times New Roman"/>
                <w:bCs/>
                <w:color w:val="auto"/>
                <w:kern w:val="0"/>
                <w:sz w:val="24"/>
                <w:szCs w:val="24"/>
              </w:rPr>
            </w:pPr>
          </w:p>
        </w:tc>
        <w:tc>
          <w:tcPr>
            <w:tcW w:w="3551" w:type="dxa"/>
            <w:vAlign w:val="center"/>
          </w:tcPr>
          <w:p w14:paraId="5393EAFB">
            <w:pPr>
              <w:jc w:val="center"/>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25</w:t>
            </w:r>
            <w:r>
              <w:rPr>
                <w:rFonts w:hint="default" w:ascii="Times New Roman" w:hAnsi="Times New Roman" w:eastAsia="仿宋_GB2312" w:cs="Times New Roman"/>
                <w:color w:val="auto"/>
                <w:sz w:val="24"/>
                <w:szCs w:val="24"/>
                <w:vertAlign w:val="baseline"/>
                <w:lang w:val="en-US" w:eastAsia="zh-CN"/>
              </w:rPr>
              <w:t>L及以上</w:t>
            </w:r>
            <w:r>
              <w:rPr>
                <w:rFonts w:hint="eastAsia" w:ascii="Times New Roman" w:hAnsi="Times New Roman" w:eastAsia="仿宋_GB2312" w:cs="Times New Roman"/>
                <w:color w:val="auto"/>
                <w:sz w:val="24"/>
                <w:szCs w:val="24"/>
                <w:vertAlign w:val="baseline"/>
                <w:lang w:val="en-US" w:eastAsia="zh-CN"/>
              </w:rPr>
              <w:t>单</w:t>
            </w:r>
            <w:r>
              <w:rPr>
                <w:rFonts w:hint="default" w:ascii="Times New Roman" w:hAnsi="Times New Roman" w:eastAsia="仿宋_GB2312" w:cs="Times New Roman"/>
                <w:color w:val="auto"/>
                <w:sz w:val="24"/>
                <w:szCs w:val="24"/>
                <w:vertAlign w:val="baseline"/>
                <w:lang w:val="en-US" w:eastAsia="zh-CN"/>
              </w:rPr>
              <w:t>旋翼</w:t>
            </w:r>
          </w:p>
        </w:tc>
        <w:tc>
          <w:tcPr>
            <w:tcW w:w="1664" w:type="dxa"/>
            <w:vAlign w:val="center"/>
          </w:tcPr>
          <w:p w14:paraId="5C77B5DC">
            <w:pPr>
              <w:jc w:val="center"/>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w:t>
            </w:r>
          </w:p>
        </w:tc>
        <w:tc>
          <w:tcPr>
            <w:tcW w:w="1691" w:type="dxa"/>
            <w:vAlign w:val="center"/>
          </w:tcPr>
          <w:p w14:paraId="61C3613F">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5400</w:t>
            </w:r>
          </w:p>
        </w:tc>
        <w:tc>
          <w:tcPr>
            <w:tcW w:w="818" w:type="dxa"/>
            <w:vMerge w:val="continue"/>
            <w:vAlign w:val="center"/>
          </w:tcPr>
          <w:p w14:paraId="3E8F92E9">
            <w:pPr>
              <w:jc w:val="center"/>
              <w:rPr>
                <w:rFonts w:hint="eastAsia" w:ascii="Times New Roman" w:hAnsi="Times New Roman" w:eastAsia="仿宋_GB2312" w:cs="Times New Roman"/>
                <w:color w:val="auto"/>
                <w:kern w:val="0"/>
                <w:sz w:val="24"/>
                <w:szCs w:val="24"/>
                <w:lang w:val="en-US" w:eastAsia="zh-CN"/>
              </w:rPr>
            </w:pPr>
          </w:p>
        </w:tc>
      </w:tr>
      <w:tr w14:paraId="1576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43" w:type="dxa"/>
            <w:vMerge w:val="restart"/>
            <w:vAlign w:val="center"/>
          </w:tcPr>
          <w:p w14:paraId="5A25135C">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vertAlign w:val="baseline"/>
                <w:lang w:val="en-US" w:eastAsia="zh-CN"/>
              </w:rPr>
              <w:t>色选机</w:t>
            </w:r>
          </w:p>
        </w:tc>
        <w:tc>
          <w:tcPr>
            <w:tcW w:w="3551" w:type="dxa"/>
            <w:vAlign w:val="center"/>
          </w:tcPr>
          <w:p w14:paraId="5CA3AB2D">
            <w:pPr>
              <w:jc w:val="center"/>
              <w:rPr>
                <w:rFonts w:hint="eastAsia"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60≤执行单元数＜300</w:t>
            </w:r>
          </w:p>
        </w:tc>
        <w:tc>
          <w:tcPr>
            <w:tcW w:w="1664" w:type="dxa"/>
            <w:vAlign w:val="center"/>
          </w:tcPr>
          <w:p w14:paraId="02ECBD2F">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4000</w:t>
            </w:r>
          </w:p>
        </w:tc>
        <w:tc>
          <w:tcPr>
            <w:tcW w:w="1691" w:type="dxa"/>
            <w:vAlign w:val="center"/>
          </w:tcPr>
          <w:p w14:paraId="0B20E61F">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w:t>
            </w:r>
          </w:p>
        </w:tc>
        <w:tc>
          <w:tcPr>
            <w:tcW w:w="818" w:type="dxa"/>
            <w:vMerge w:val="continue"/>
            <w:vAlign w:val="center"/>
          </w:tcPr>
          <w:p w14:paraId="6108A752">
            <w:pPr>
              <w:jc w:val="center"/>
              <w:rPr>
                <w:rFonts w:hint="eastAsia" w:ascii="Times New Roman" w:hAnsi="Times New Roman" w:eastAsia="仿宋_GB2312" w:cs="Times New Roman"/>
                <w:color w:val="auto"/>
                <w:kern w:val="0"/>
                <w:sz w:val="24"/>
                <w:szCs w:val="24"/>
                <w:lang w:val="en-US" w:eastAsia="zh-CN"/>
              </w:rPr>
            </w:pPr>
          </w:p>
        </w:tc>
      </w:tr>
      <w:tr w14:paraId="100E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43" w:type="dxa"/>
            <w:vMerge w:val="continue"/>
            <w:vAlign w:val="center"/>
          </w:tcPr>
          <w:p w14:paraId="6E73BB0C">
            <w:pPr>
              <w:jc w:val="center"/>
              <w:rPr>
                <w:rFonts w:hint="default" w:ascii="Times New Roman" w:hAnsi="Times New Roman" w:eastAsia="仿宋_GB2312" w:cs="Times New Roman"/>
                <w:bCs/>
                <w:color w:val="auto"/>
                <w:kern w:val="0"/>
                <w:sz w:val="24"/>
                <w:szCs w:val="24"/>
              </w:rPr>
            </w:pPr>
          </w:p>
        </w:tc>
        <w:tc>
          <w:tcPr>
            <w:tcW w:w="3551" w:type="dxa"/>
            <w:vAlign w:val="center"/>
          </w:tcPr>
          <w:p w14:paraId="2660495D">
            <w:pPr>
              <w:jc w:val="center"/>
              <w:rPr>
                <w:rFonts w:hint="eastAsia"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300≤批处理量＜450</w:t>
            </w:r>
          </w:p>
        </w:tc>
        <w:tc>
          <w:tcPr>
            <w:tcW w:w="1664" w:type="dxa"/>
            <w:vAlign w:val="center"/>
          </w:tcPr>
          <w:p w14:paraId="01DD6208">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9000</w:t>
            </w:r>
          </w:p>
        </w:tc>
        <w:tc>
          <w:tcPr>
            <w:tcW w:w="1691" w:type="dxa"/>
            <w:vAlign w:val="center"/>
          </w:tcPr>
          <w:p w14:paraId="58BEFD16">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w:t>
            </w:r>
          </w:p>
        </w:tc>
        <w:tc>
          <w:tcPr>
            <w:tcW w:w="818" w:type="dxa"/>
            <w:vMerge w:val="continue"/>
            <w:vAlign w:val="center"/>
          </w:tcPr>
          <w:p w14:paraId="3BCD8356">
            <w:pPr>
              <w:jc w:val="center"/>
              <w:rPr>
                <w:rFonts w:hint="eastAsia" w:ascii="Times New Roman" w:hAnsi="Times New Roman" w:eastAsia="仿宋_GB2312" w:cs="Times New Roman"/>
                <w:color w:val="auto"/>
                <w:kern w:val="0"/>
                <w:sz w:val="24"/>
                <w:szCs w:val="24"/>
                <w:lang w:val="en-US" w:eastAsia="zh-CN"/>
              </w:rPr>
            </w:pPr>
          </w:p>
        </w:tc>
      </w:tr>
      <w:tr w14:paraId="25F9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43" w:type="dxa"/>
            <w:vMerge w:val="continue"/>
            <w:vAlign w:val="center"/>
          </w:tcPr>
          <w:p w14:paraId="5AA2CE80">
            <w:pPr>
              <w:jc w:val="center"/>
              <w:rPr>
                <w:rFonts w:hint="default" w:ascii="Times New Roman" w:hAnsi="Times New Roman" w:eastAsia="仿宋_GB2312" w:cs="Times New Roman"/>
                <w:bCs/>
                <w:color w:val="auto"/>
                <w:kern w:val="0"/>
                <w:sz w:val="24"/>
                <w:szCs w:val="24"/>
              </w:rPr>
            </w:pPr>
          </w:p>
        </w:tc>
        <w:tc>
          <w:tcPr>
            <w:tcW w:w="3551" w:type="dxa"/>
            <w:vAlign w:val="center"/>
          </w:tcPr>
          <w:p w14:paraId="0643DBC5">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执行单元数≥450</w:t>
            </w:r>
          </w:p>
        </w:tc>
        <w:tc>
          <w:tcPr>
            <w:tcW w:w="1664" w:type="dxa"/>
            <w:vAlign w:val="center"/>
          </w:tcPr>
          <w:p w14:paraId="0D27560C">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11400</w:t>
            </w:r>
          </w:p>
        </w:tc>
        <w:tc>
          <w:tcPr>
            <w:tcW w:w="1691" w:type="dxa"/>
            <w:vAlign w:val="center"/>
          </w:tcPr>
          <w:p w14:paraId="1EEE7433">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w:t>
            </w:r>
          </w:p>
        </w:tc>
        <w:tc>
          <w:tcPr>
            <w:tcW w:w="818" w:type="dxa"/>
            <w:vMerge w:val="continue"/>
            <w:vAlign w:val="center"/>
          </w:tcPr>
          <w:p w14:paraId="3EDB11A8">
            <w:pPr>
              <w:jc w:val="center"/>
              <w:rPr>
                <w:rFonts w:hint="eastAsia" w:ascii="Times New Roman" w:hAnsi="Times New Roman" w:eastAsia="仿宋_GB2312" w:cs="Times New Roman"/>
                <w:color w:val="auto"/>
                <w:kern w:val="0"/>
                <w:sz w:val="24"/>
                <w:szCs w:val="24"/>
                <w:lang w:val="en-US" w:eastAsia="zh-CN"/>
              </w:rPr>
            </w:pPr>
          </w:p>
        </w:tc>
      </w:tr>
    </w:tbl>
    <w:p w14:paraId="484B25CD">
      <w:pPr>
        <w:keepNext w:val="0"/>
        <w:keepLines w:val="0"/>
        <w:pageBreakBefore w:val="0"/>
        <w:kinsoku/>
        <w:wordWrap w:val="0"/>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24"/>
          <w:szCs w:val="24"/>
          <w:lang w:val="en-US" w:eastAsia="zh-CN"/>
        </w:rPr>
      </w:pPr>
    </w:p>
    <w:tbl>
      <w:tblPr>
        <w:tblStyle w:val="9"/>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3518"/>
        <w:gridCol w:w="1677"/>
        <w:gridCol w:w="1718"/>
        <w:gridCol w:w="791"/>
      </w:tblGrid>
      <w:tr w14:paraId="4A12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Align w:val="center"/>
          </w:tcPr>
          <w:p w14:paraId="78838D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机型</w:t>
            </w:r>
          </w:p>
        </w:tc>
        <w:tc>
          <w:tcPr>
            <w:tcW w:w="3518" w:type="dxa"/>
            <w:vAlign w:val="center"/>
          </w:tcPr>
          <w:p w14:paraId="797045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类别</w:t>
            </w:r>
          </w:p>
        </w:tc>
        <w:tc>
          <w:tcPr>
            <w:tcW w:w="1677" w:type="dxa"/>
            <w:vAlign w:val="center"/>
          </w:tcPr>
          <w:p w14:paraId="7543DE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只报废不新购机具补贴额（元）</w:t>
            </w:r>
          </w:p>
        </w:tc>
        <w:tc>
          <w:tcPr>
            <w:tcW w:w="1718" w:type="dxa"/>
            <w:vAlign w:val="center"/>
          </w:tcPr>
          <w:p w14:paraId="511ED9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报废并新购置同种类机具补贴额（元）</w:t>
            </w:r>
          </w:p>
        </w:tc>
        <w:tc>
          <w:tcPr>
            <w:tcW w:w="791" w:type="dxa"/>
            <w:vAlign w:val="center"/>
          </w:tcPr>
          <w:p w14:paraId="11BD66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eastAsia" w:eastAsia="仿宋_GB2312" w:cs="Times New Roman"/>
                <w:b/>
                <w:bCs/>
                <w:color w:val="auto"/>
                <w:sz w:val="24"/>
                <w:szCs w:val="24"/>
                <w:vertAlign w:val="baseline"/>
                <w:lang w:val="en-US" w:eastAsia="zh-CN"/>
              </w:rPr>
              <w:t>备注</w:t>
            </w:r>
          </w:p>
        </w:tc>
      </w:tr>
      <w:tr w14:paraId="106E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62" w:type="dxa"/>
            <w:vMerge w:val="restart"/>
            <w:vAlign w:val="center"/>
          </w:tcPr>
          <w:p w14:paraId="615EA0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磨粉机</w:t>
            </w:r>
          </w:p>
        </w:tc>
        <w:tc>
          <w:tcPr>
            <w:tcW w:w="3518" w:type="dxa"/>
            <w:vAlign w:val="center"/>
          </w:tcPr>
          <w:p w14:paraId="119AE5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30cm≤磨辊长度&lt;40cm</w:t>
            </w:r>
          </w:p>
        </w:tc>
        <w:tc>
          <w:tcPr>
            <w:tcW w:w="1677" w:type="dxa"/>
            <w:vAlign w:val="center"/>
          </w:tcPr>
          <w:p w14:paraId="5DA79A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1200</w:t>
            </w:r>
          </w:p>
        </w:tc>
        <w:tc>
          <w:tcPr>
            <w:tcW w:w="1718" w:type="dxa"/>
            <w:vAlign w:val="center"/>
          </w:tcPr>
          <w:p w14:paraId="45F9BE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restart"/>
            <w:vAlign w:val="center"/>
          </w:tcPr>
          <w:p w14:paraId="70C67C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eastAsia="仿宋_GB2312" w:cs="Times New Roman"/>
                <w:color w:val="auto"/>
                <w:sz w:val="24"/>
                <w:szCs w:val="24"/>
                <w:vertAlign w:val="baseline"/>
                <w:lang w:val="en-US" w:eastAsia="zh-CN"/>
              </w:rPr>
              <w:t>新增</w:t>
            </w:r>
          </w:p>
        </w:tc>
      </w:tr>
      <w:tr w14:paraId="089E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62" w:type="dxa"/>
            <w:vMerge w:val="continue"/>
            <w:vAlign w:val="center"/>
          </w:tcPr>
          <w:p w14:paraId="134868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51714E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40cm≤磨辊长度&lt;60cm</w:t>
            </w:r>
          </w:p>
        </w:tc>
        <w:tc>
          <w:tcPr>
            <w:tcW w:w="1677" w:type="dxa"/>
            <w:vAlign w:val="center"/>
          </w:tcPr>
          <w:p w14:paraId="0A751F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1500</w:t>
            </w:r>
          </w:p>
        </w:tc>
        <w:tc>
          <w:tcPr>
            <w:tcW w:w="1718" w:type="dxa"/>
            <w:vAlign w:val="center"/>
          </w:tcPr>
          <w:p w14:paraId="447B68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68D919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4124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62" w:type="dxa"/>
            <w:vMerge w:val="continue"/>
            <w:vAlign w:val="center"/>
          </w:tcPr>
          <w:p w14:paraId="72FC42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4E9062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磨辊长度≥60cm</w:t>
            </w:r>
          </w:p>
        </w:tc>
        <w:tc>
          <w:tcPr>
            <w:tcW w:w="1677" w:type="dxa"/>
            <w:vAlign w:val="center"/>
          </w:tcPr>
          <w:p w14:paraId="49C4A3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1800</w:t>
            </w:r>
          </w:p>
        </w:tc>
        <w:tc>
          <w:tcPr>
            <w:tcW w:w="1718" w:type="dxa"/>
            <w:vAlign w:val="center"/>
          </w:tcPr>
          <w:p w14:paraId="0A066D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22A1DB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774A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62" w:type="dxa"/>
            <w:vMerge w:val="restart"/>
            <w:vAlign w:val="center"/>
          </w:tcPr>
          <w:p w14:paraId="588302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旋</w:t>
            </w:r>
          </w:p>
          <w:p w14:paraId="1FCFBB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耕</w:t>
            </w:r>
          </w:p>
          <w:p w14:paraId="111FBF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机</w:t>
            </w:r>
          </w:p>
        </w:tc>
        <w:tc>
          <w:tcPr>
            <w:tcW w:w="3518" w:type="dxa"/>
            <w:vAlign w:val="center"/>
          </w:tcPr>
          <w:p w14:paraId="1F562B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单轴，1.5m≤工作幅宽＜2m</w:t>
            </w:r>
          </w:p>
        </w:tc>
        <w:tc>
          <w:tcPr>
            <w:tcW w:w="1677" w:type="dxa"/>
            <w:vAlign w:val="center"/>
          </w:tcPr>
          <w:p w14:paraId="26144E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w:t>
            </w:r>
            <w:r>
              <w:rPr>
                <w:rFonts w:hint="eastAsia" w:ascii="Times New Roman" w:hAnsi="Times New Roman" w:eastAsia="仿宋_GB2312" w:cs="Times New Roman"/>
                <w:color w:val="auto"/>
                <w:sz w:val="24"/>
                <w:szCs w:val="24"/>
                <w:vertAlign w:val="baseline"/>
                <w:lang w:val="en-US" w:eastAsia="zh-CN"/>
              </w:rPr>
              <w:t>0</w:t>
            </w:r>
            <w:r>
              <w:rPr>
                <w:rFonts w:hint="default" w:ascii="Times New Roman" w:hAnsi="Times New Roman" w:eastAsia="仿宋_GB2312" w:cs="Times New Roman"/>
                <w:color w:val="auto"/>
                <w:sz w:val="24"/>
                <w:szCs w:val="24"/>
                <w:vertAlign w:val="baseline"/>
                <w:lang w:val="en-US" w:eastAsia="zh-CN"/>
              </w:rPr>
              <w:t>0</w:t>
            </w:r>
          </w:p>
        </w:tc>
        <w:tc>
          <w:tcPr>
            <w:tcW w:w="1718" w:type="dxa"/>
            <w:vAlign w:val="center"/>
          </w:tcPr>
          <w:p w14:paraId="27F498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195F8D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28C3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62" w:type="dxa"/>
            <w:vMerge w:val="continue"/>
            <w:vAlign w:val="center"/>
          </w:tcPr>
          <w:p w14:paraId="2C55DA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78335D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单轴，2m≤工作幅宽＜2.5m</w:t>
            </w:r>
          </w:p>
        </w:tc>
        <w:tc>
          <w:tcPr>
            <w:tcW w:w="1677" w:type="dxa"/>
            <w:vAlign w:val="center"/>
          </w:tcPr>
          <w:p w14:paraId="31F62F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420</w:t>
            </w:r>
          </w:p>
        </w:tc>
        <w:tc>
          <w:tcPr>
            <w:tcW w:w="1718" w:type="dxa"/>
            <w:vAlign w:val="center"/>
          </w:tcPr>
          <w:p w14:paraId="195DE2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1C600A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07C8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62" w:type="dxa"/>
            <w:vMerge w:val="continue"/>
            <w:vAlign w:val="center"/>
          </w:tcPr>
          <w:p w14:paraId="356105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04274C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单轴，工作幅宽≥2.5m</w:t>
            </w:r>
          </w:p>
        </w:tc>
        <w:tc>
          <w:tcPr>
            <w:tcW w:w="1677" w:type="dxa"/>
            <w:vAlign w:val="center"/>
          </w:tcPr>
          <w:p w14:paraId="34CEAA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5</w:t>
            </w:r>
            <w:r>
              <w:rPr>
                <w:rFonts w:hint="eastAsia" w:ascii="Times New Roman" w:hAnsi="Times New Roman" w:eastAsia="仿宋_GB2312" w:cs="Times New Roman"/>
                <w:color w:val="auto"/>
                <w:sz w:val="24"/>
                <w:szCs w:val="24"/>
                <w:vertAlign w:val="baseline"/>
                <w:lang w:val="en-US" w:eastAsia="zh-CN"/>
              </w:rPr>
              <w:t>0</w:t>
            </w:r>
            <w:r>
              <w:rPr>
                <w:rFonts w:hint="default" w:ascii="Times New Roman" w:hAnsi="Times New Roman" w:eastAsia="仿宋_GB2312" w:cs="Times New Roman"/>
                <w:color w:val="auto"/>
                <w:sz w:val="24"/>
                <w:szCs w:val="24"/>
                <w:vertAlign w:val="baseline"/>
                <w:lang w:val="en-US" w:eastAsia="zh-CN"/>
              </w:rPr>
              <w:t>0</w:t>
            </w:r>
          </w:p>
        </w:tc>
        <w:tc>
          <w:tcPr>
            <w:tcW w:w="1718" w:type="dxa"/>
            <w:vAlign w:val="center"/>
          </w:tcPr>
          <w:p w14:paraId="1A4E63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32C11F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07A1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62" w:type="dxa"/>
            <w:vMerge w:val="continue"/>
            <w:vAlign w:val="center"/>
          </w:tcPr>
          <w:p w14:paraId="180062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42E63B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双轴，1m≤工作幅宽＜1.5m</w:t>
            </w:r>
          </w:p>
        </w:tc>
        <w:tc>
          <w:tcPr>
            <w:tcW w:w="1677" w:type="dxa"/>
            <w:vAlign w:val="center"/>
          </w:tcPr>
          <w:p w14:paraId="16E4E4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180</w:t>
            </w:r>
          </w:p>
        </w:tc>
        <w:tc>
          <w:tcPr>
            <w:tcW w:w="1718" w:type="dxa"/>
            <w:vAlign w:val="center"/>
          </w:tcPr>
          <w:p w14:paraId="1B8CEE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5E0C92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256E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62" w:type="dxa"/>
            <w:vMerge w:val="continue"/>
            <w:vAlign w:val="center"/>
          </w:tcPr>
          <w:p w14:paraId="61EE7E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465439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双轴，1.5m≤工作幅宽＜2m</w:t>
            </w:r>
          </w:p>
        </w:tc>
        <w:tc>
          <w:tcPr>
            <w:tcW w:w="1677" w:type="dxa"/>
            <w:vAlign w:val="center"/>
          </w:tcPr>
          <w:p w14:paraId="39FDA3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420</w:t>
            </w:r>
          </w:p>
        </w:tc>
        <w:tc>
          <w:tcPr>
            <w:tcW w:w="1718" w:type="dxa"/>
            <w:vAlign w:val="center"/>
          </w:tcPr>
          <w:p w14:paraId="176DA7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4B5379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7054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62" w:type="dxa"/>
            <w:vMerge w:val="continue"/>
            <w:vAlign w:val="center"/>
          </w:tcPr>
          <w:p w14:paraId="1FD54A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2BBB2B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双轴，2m≤工作幅宽＜2.5m</w:t>
            </w:r>
          </w:p>
        </w:tc>
        <w:tc>
          <w:tcPr>
            <w:tcW w:w="1677" w:type="dxa"/>
            <w:vAlign w:val="center"/>
          </w:tcPr>
          <w:p w14:paraId="1CE3F3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780</w:t>
            </w:r>
          </w:p>
        </w:tc>
        <w:tc>
          <w:tcPr>
            <w:tcW w:w="1718" w:type="dxa"/>
            <w:vAlign w:val="center"/>
          </w:tcPr>
          <w:p w14:paraId="5334D0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4F133E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40F5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62" w:type="dxa"/>
            <w:vMerge w:val="continue"/>
            <w:vAlign w:val="center"/>
          </w:tcPr>
          <w:p w14:paraId="3D8619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4B2FCE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双轴，工作幅宽≥2.5m</w:t>
            </w:r>
          </w:p>
        </w:tc>
        <w:tc>
          <w:tcPr>
            <w:tcW w:w="1677" w:type="dxa"/>
            <w:vAlign w:val="center"/>
          </w:tcPr>
          <w:p w14:paraId="4A92A3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870</w:t>
            </w:r>
          </w:p>
        </w:tc>
        <w:tc>
          <w:tcPr>
            <w:tcW w:w="1718" w:type="dxa"/>
            <w:vAlign w:val="center"/>
          </w:tcPr>
          <w:p w14:paraId="25F635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098A58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405A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62" w:type="dxa"/>
            <w:vMerge w:val="continue"/>
            <w:vAlign w:val="center"/>
          </w:tcPr>
          <w:p w14:paraId="4FCDE6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2EC5E3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2m及以上履带自走式</w:t>
            </w:r>
          </w:p>
        </w:tc>
        <w:tc>
          <w:tcPr>
            <w:tcW w:w="1677" w:type="dxa"/>
            <w:vAlign w:val="center"/>
          </w:tcPr>
          <w:p w14:paraId="70E00D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3870</w:t>
            </w:r>
          </w:p>
        </w:tc>
        <w:tc>
          <w:tcPr>
            <w:tcW w:w="1718" w:type="dxa"/>
            <w:vAlign w:val="center"/>
          </w:tcPr>
          <w:p w14:paraId="5CF56A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0FF54C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36F0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62" w:type="dxa"/>
            <w:vMerge w:val="restart"/>
            <w:vAlign w:val="center"/>
          </w:tcPr>
          <w:p w14:paraId="15F93C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深松机</w:t>
            </w:r>
          </w:p>
        </w:tc>
        <w:tc>
          <w:tcPr>
            <w:tcW w:w="3518" w:type="dxa"/>
            <w:vAlign w:val="center"/>
          </w:tcPr>
          <w:p w14:paraId="074155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superscript"/>
                <w:lang w:val="en-US" w:eastAsia="zh-CN"/>
              </w:rPr>
            </w:pPr>
            <w:r>
              <w:rPr>
                <w:rFonts w:hint="default" w:ascii="Times New Roman" w:hAnsi="Times New Roman" w:eastAsia="仿宋_GB2312" w:cs="Times New Roman"/>
                <w:color w:val="auto"/>
                <w:sz w:val="24"/>
                <w:szCs w:val="24"/>
                <w:vertAlign w:val="baseline"/>
                <w:lang w:val="en-US" w:eastAsia="zh-CN"/>
              </w:rPr>
              <w:t>2-3铲凿铲式</w:t>
            </w:r>
          </w:p>
        </w:tc>
        <w:tc>
          <w:tcPr>
            <w:tcW w:w="1677" w:type="dxa"/>
            <w:vAlign w:val="center"/>
          </w:tcPr>
          <w:p w14:paraId="53DAEE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360</w:t>
            </w:r>
          </w:p>
        </w:tc>
        <w:tc>
          <w:tcPr>
            <w:tcW w:w="1718" w:type="dxa"/>
            <w:vAlign w:val="center"/>
          </w:tcPr>
          <w:p w14:paraId="6478D4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1A5AC3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339D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62" w:type="dxa"/>
            <w:vMerge w:val="continue"/>
            <w:vAlign w:val="center"/>
          </w:tcPr>
          <w:p w14:paraId="538071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11FAD7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4-5铲凿铲式</w:t>
            </w:r>
          </w:p>
        </w:tc>
        <w:tc>
          <w:tcPr>
            <w:tcW w:w="1677" w:type="dxa"/>
            <w:vAlign w:val="center"/>
          </w:tcPr>
          <w:p w14:paraId="351D8D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390</w:t>
            </w:r>
          </w:p>
        </w:tc>
        <w:tc>
          <w:tcPr>
            <w:tcW w:w="1718" w:type="dxa"/>
            <w:vAlign w:val="center"/>
          </w:tcPr>
          <w:p w14:paraId="4C330A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6191BD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63D7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62" w:type="dxa"/>
            <w:vMerge w:val="continue"/>
            <w:vAlign w:val="center"/>
          </w:tcPr>
          <w:p w14:paraId="732CF3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0A2CE5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6铲及以上凿铲式</w:t>
            </w:r>
          </w:p>
        </w:tc>
        <w:tc>
          <w:tcPr>
            <w:tcW w:w="1677" w:type="dxa"/>
            <w:vAlign w:val="center"/>
          </w:tcPr>
          <w:p w14:paraId="7396DD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630</w:t>
            </w:r>
          </w:p>
        </w:tc>
        <w:tc>
          <w:tcPr>
            <w:tcW w:w="1718" w:type="dxa"/>
            <w:vAlign w:val="center"/>
          </w:tcPr>
          <w:p w14:paraId="5F0A6B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709F3F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2113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62" w:type="dxa"/>
            <w:vMerge w:val="continue"/>
            <w:vAlign w:val="center"/>
          </w:tcPr>
          <w:p w14:paraId="37651B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5ED285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2-3铲偏柱式、全方位式</w:t>
            </w:r>
          </w:p>
        </w:tc>
        <w:tc>
          <w:tcPr>
            <w:tcW w:w="1677" w:type="dxa"/>
            <w:vAlign w:val="center"/>
          </w:tcPr>
          <w:p w14:paraId="224EA8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420</w:t>
            </w:r>
          </w:p>
        </w:tc>
        <w:tc>
          <w:tcPr>
            <w:tcW w:w="1718" w:type="dxa"/>
            <w:vAlign w:val="center"/>
          </w:tcPr>
          <w:p w14:paraId="22173F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6BF848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5FFE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62" w:type="dxa"/>
            <w:vMerge w:val="continue"/>
            <w:vAlign w:val="center"/>
          </w:tcPr>
          <w:p w14:paraId="395DB2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736879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4-5铲偏柱式、全方位式</w:t>
            </w:r>
          </w:p>
        </w:tc>
        <w:tc>
          <w:tcPr>
            <w:tcW w:w="1677" w:type="dxa"/>
            <w:vAlign w:val="center"/>
          </w:tcPr>
          <w:p w14:paraId="7C2700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690</w:t>
            </w:r>
          </w:p>
        </w:tc>
        <w:tc>
          <w:tcPr>
            <w:tcW w:w="1718" w:type="dxa"/>
            <w:vAlign w:val="center"/>
          </w:tcPr>
          <w:p w14:paraId="5963AC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43E3F7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1461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center"/>
          </w:tcPr>
          <w:p w14:paraId="782855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54E014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6铲及以上偏柱式、全方位式</w:t>
            </w:r>
          </w:p>
        </w:tc>
        <w:tc>
          <w:tcPr>
            <w:tcW w:w="1677" w:type="dxa"/>
            <w:vAlign w:val="center"/>
          </w:tcPr>
          <w:p w14:paraId="626146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870</w:t>
            </w:r>
          </w:p>
        </w:tc>
        <w:tc>
          <w:tcPr>
            <w:tcW w:w="1718" w:type="dxa"/>
            <w:vAlign w:val="center"/>
          </w:tcPr>
          <w:p w14:paraId="4601BB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6E1A8E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1FB3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restart"/>
            <w:vAlign w:val="center"/>
          </w:tcPr>
          <w:p w14:paraId="6ED5D3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埋茬起浆机</w:t>
            </w:r>
          </w:p>
        </w:tc>
        <w:tc>
          <w:tcPr>
            <w:tcW w:w="3518" w:type="dxa"/>
            <w:vAlign w:val="center"/>
          </w:tcPr>
          <w:p w14:paraId="1068D9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单轴，2m≤工作幅宽＜2.5m</w:t>
            </w:r>
          </w:p>
        </w:tc>
        <w:tc>
          <w:tcPr>
            <w:tcW w:w="1677" w:type="dxa"/>
            <w:vAlign w:val="center"/>
          </w:tcPr>
          <w:p w14:paraId="78B75D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540</w:t>
            </w:r>
          </w:p>
        </w:tc>
        <w:tc>
          <w:tcPr>
            <w:tcW w:w="1718" w:type="dxa"/>
            <w:vAlign w:val="center"/>
          </w:tcPr>
          <w:p w14:paraId="168DC2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6504C2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7A6C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62" w:type="dxa"/>
            <w:vMerge w:val="continue"/>
            <w:vAlign w:val="center"/>
          </w:tcPr>
          <w:p w14:paraId="134103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1218E2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单轴，工作幅宽≥2.5m</w:t>
            </w:r>
          </w:p>
        </w:tc>
        <w:tc>
          <w:tcPr>
            <w:tcW w:w="1677" w:type="dxa"/>
            <w:vAlign w:val="center"/>
          </w:tcPr>
          <w:p w14:paraId="243695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690</w:t>
            </w:r>
          </w:p>
        </w:tc>
        <w:tc>
          <w:tcPr>
            <w:tcW w:w="1718" w:type="dxa"/>
            <w:vAlign w:val="center"/>
          </w:tcPr>
          <w:p w14:paraId="11985B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346F9C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0186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62" w:type="dxa"/>
            <w:vMerge w:val="continue"/>
            <w:vAlign w:val="center"/>
          </w:tcPr>
          <w:p w14:paraId="524A88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0696BA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双轴，2m≤工作幅宽＜2.5m</w:t>
            </w:r>
          </w:p>
        </w:tc>
        <w:tc>
          <w:tcPr>
            <w:tcW w:w="1677" w:type="dxa"/>
            <w:vAlign w:val="center"/>
          </w:tcPr>
          <w:p w14:paraId="21BDDD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780</w:t>
            </w:r>
          </w:p>
        </w:tc>
        <w:tc>
          <w:tcPr>
            <w:tcW w:w="1718" w:type="dxa"/>
            <w:vAlign w:val="center"/>
          </w:tcPr>
          <w:p w14:paraId="104C1C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234DB4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2E6F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62" w:type="dxa"/>
            <w:vMerge w:val="continue"/>
            <w:vAlign w:val="center"/>
          </w:tcPr>
          <w:p w14:paraId="6FF3E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718337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双轴，工作幅宽≥2.5m</w:t>
            </w:r>
          </w:p>
        </w:tc>
        <w:tc>
          <w:tcPr>
            <w:tcW w:w="1677" w:type="dxa"/>
            <w:vAlign w:val="center"/>
          </w:tcPr>
          <w:p w14:paraId="79CF8A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930</w:t>
            </w:r>
          </w:p>
        </w:tc>
        <w:tc>
          <w:tcPr>
            <w:tcW w:w="1718" w:type="dxa"/>
            <w:vAlign w:val="center"/>
          </w:tcPr>
          <w:p w14:paraId="73DD42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217103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4D4D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62" w:type="dxa"/>
            <w:vMerge w:val="restart"/>
            <w:vAlign w:val="center"/>
          </w:tcPr>
          <w:p w14:paraId="7BAAA0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孵化机</w:t>
            </w:r>
          </w:p>
        </w:tc>
        <w:tc>
          <w:tcPr>
            <w:tcW w:w="3518" w:type="dxa"/>
            <w:vAlign w:val="center"/>
          </w:tcPr>
          <w:p w14:paraId="1EBC01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10000枚≤蛋容量＜50000枚</w:t>
            </w:r>
          </w:p>
        </w:tc>
        <w:tc>
          <w:tcPr>
            <w:tcW w:w="1677" w:type="dxa"/>
            <w:vAlign w:val="center"/>
          </w:tcPr>
          <w:p w14:paraId="17CBB1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1440</w:t>
            </w:r>
          </w:p>
        </w:tc>
        <w:tc>
          <w:tcPr>
            <w:tcW w:w="1718" w:type="dxa"/>
            <w:vAlign w:val="center"/>
          </w:tcPr>
          <w:p w14:paraId="74B2E8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22C94E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3DD6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62" w:type="dxa"/>
            <w:vMerge w:val="continue"/>
            <w:vAlign w:val="center"/>
          </w:tcPr>
          <w:p w14:paraId="21EFEA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1274D5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蛋容量≥50000枚</w:t>
            </w:r>
          </w:p>
        </w:tc>
        <w:tc>
          <w:tcPr>
            <w:tcW w:w="1677" w:type="dxa"/>
            <w:vAlign w:val="center"/>
          </w:tcPr>
          <w:p w14:paraId="224246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3000</w:t>
            </w:r>
          </w:p>
        </w:tc>
        <w:tc>
          <w:tcPr>
            <w:tcW w:w="1718" w:type="dxa"/>
            <w:vAlign w:val="center"/>
          </w:tcPr>
          <w:p w14:paraId="171881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19B932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30A2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62" w:type="dxa"/>
            <w:vMerge w:val="restart"/>
            <w:vAlign w:val="center"/>
          </w:tcPr>
          <w:p w14:paraId="7D0BA1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油料果（籽）脱（剥）壳机</w:t>
            </w:r>
          </w:p>
        </w:tc>
        <w:tc>
          <w:tcPr>
            <w:tcW w:w="3518" w:type="dxa"/>
            <w:vAlign w:val="center"/>
          </w:tcPr>
          <w:p w14:paraId="461A71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1.5t/h-3t/h花生脱壳机</w:t>
            </w:r>
          </w:p>
        </w:tc>
        <w:tc>
          <w:tcPr>
            <w:tcW w:w="1677" w:type="dxa"/>
            <w:vAlign w:val="center"/>
          </w:tcPr>
          <w:p w14:paraId="7781F6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900</w:t>
            </w:r>
          </w:p>
        </w:tc>
        <w:tc>
          <w:tcPr>
            <w:tcW w:w="1718" w:type="dxa"/>
            <w:vAlign w:val="center"/>
          </w:tcPr>
          <w:p w14:paraId="7BDD28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2F9F7C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71C1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center"/>
          </w:tcPr>
          <w:p w14:paraId="379974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18" w:type="dxa"/>
            <w:vAlign w:val="center"/>
          </w:tcPr>
          <w:p w14:paraId="4C28B0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3t/h花生脱壳机</w:t>
            </w:r>
          </w:p>
        </w:tc>
        <w:tc>
          <w:tcPr>
            <w:tcW w:w="1677" w:type="dxa"/>
            <w:vAlign w:val="center"/>
          </w:tcPr>
          <w:p w14:paraId="434B17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1350</w:t>
            </w:r>
          </w:p>
        </w:tc>
        <w:tc>
          <w:tcPr>
            <w:tcW w:w="1718" w:type="dxa"/>
            <w:vAlign w:val="center"/>
          </w:tcPr>
          <w:p w14:paraId="542528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5DC836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bl>
    <w:p w14:paraId="38595870">
      <w:pPr>
        <w:keepNext w:val="0"/>
        <w:keepLines w:val="0"/>
        <w:pageBreakBefore w:val="0"/>
        <w:kinsoku/>
        <w:wordWrap w:val="0"/>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24"/>
          <w:szCs w:val="24"/>
          <w:lang w:val="en-US" w:eastAsia="zh-CN"/>
        </w:rPr>
      </w:pPr>
    </w:p>
    <w:p w14:paraId="19FD77B1">
      <w:pPr>
        <w:keepNext w:val="0"/>
        <w:keepLines w:val="0"/>
        <w:pageBreakBefore w:val="0"/>
        <w:kinsoku/>
        <w:wordWrap w:val="0"/>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24"/>
          <w:szCs w:val="24"/>
          <w:lang w:val="en-US" w:eastAsia="zh-CN"/>
        </w:rPr>
      </w:pPr>
    </w:p>
    <w:tbl>
      <w:tblPr>
        <w:tblStyle w:val="9"/>
        <w:tblW w:w="88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531"/>
        <w:gridCol w:w="1678"/>
        <w:gridCol w:w="1718"/>
        <w:gridCol w:w="791"/>
      </w:tblGrid>
      <w:tr w14:paraId="7F81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57" w:type="dxa"/>
            <w:vMerge w:val="restart"/>
            <w:vAlign w:val="center"/>
          </w:tcPr>
          <w:p w14:paraId="08413F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谷物</w:t>
            </w:r>
          </w:p>
          <w:p w14:paraId="1C56FF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（粮食）干燥</w:t>
            </w:r>
          </w:p>
          <w:p w14:paraId="71FB34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机（</w:t>
            </w:r>
            <w:r>
              <w:rPr>
                <w:rFonts w:hint="default" w:ascii="Times New Roman" w:hAnsi="Times New Roman" w:eastAsia="仿宋_GB2312" w:cs="Times New Roman"/>
                <w:color w:val="auto"/>
                <w:sz w:val="24"/>
                <w:szCs w:val="24"/>
                <w:vertAlign w:val="baseline"/>
                <w:lang w:val="en-US" w:eastAsia="zh-CN"/>
              </w:rPr>
              <w:t>烘</w:t>
            </w:r>
          </w:p>
          <w:p w14:paraId="25A4A3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干</w:t>
            </w:r>
            <w:r>
              <w:rPr>
                <w:rFonts w:hint="default" w:ascii="Times New Roman" w:hAnsi="Times New Roman" w:eastAsia="仿宋_GB2312" w:cs="Times New Roman"/>
                <w:color w:val="auto"/>
                <w:sz w:val="24"/>
                <w:szCs w:val="24"/>
                <w:vertAlign w:val="baseline"/>
                <w:lang w:val="en-US" w:eastAsia="zh-CN"/>
              </w:rPr>
              <w:t>机</w:t>
            </w:r>
            <w:r>
              <w:rPr>
                <w:rFonts w:hint="eastAsia" w:ascii="Times New Roman" w:hAnsi="Times New Roman" w:eastAsia="仿宋_GB2312" w:cs="Times New Roman"/>
                <w:color w:val="auto"/>
                <w:sz w:val="24"/>
                <w:szCs w:val="24"/>
                <w:vertAlign w:val="baseline"/>
                <w:lang w:val="en-US" w:eastAsia="zh-CN"/>
              </w:rPr>
              <w:t>）</w:t>
            </w:r>
          </w:p>
        </w:tc>
        <w:tc>
          <w:tcPr>
            <w:tcW w:w="3531" w:type="dxa"/>
            <w:vAlign w:val="center"/>
          </w:tcPr>
          <w:p w14:paraId="13923C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1t≤批处理量＜4t；移动式</w:t>
            </w:r>
          </w:p>
        </w:tc>
        <w:tc>
          <w:tcPr>
            <w:tcW w:w="1678" w:type="dxa"/>
            <w:vAlign w:val="center"/>
          </w:tcPr>
          <w:p w14:paraId="274DDB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1800</w:t>
            </w:r>
          </w:p>
        </w:tc>
        <w:tc>
          <w:tcPr>
            <w:tcW w:w="1718" w:type="dxa"/>
            <w:vAlign w:val="center"/>
          </w:tcPr>
          <w:p w14:paraId="79D8FD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restart"/>
            <w:vAlign w:val="center"/>
          </w:tcPr>
          <w:p w14:paraId="627CFC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eastAsia="仿宋_GB2312" w:cs="Times New Roman"/>
                <w:color w:val="auto"/>
                <w:sz w:val="24"/>
                <w:szCs w:val="24"/>
                <w:vertAlign w:val="baseline"/>
                <w:lang w:val="en-US" w:eastAsia="zh-CN"/>
              </w:rPr>
              <w:t>新增</w:t>
            </w:r>
          </w:p>
        </w:tc>
      </w:tr>
      <w:tr w14:paraId="6D6F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57" w:type="dxa"/>
            <w:vMerge w:val="continue"/>
            <w:vAlign w:val="center"/>
          </w:tcPr>
          <w:p w14:paraId="646BB9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077775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批处理量≥4t；移动式</w:t>
            </w:r>
          </w:p>
        </w:tc>
        <w:tc>
          <w:tcPr>
            <w:tcW w:w="1678" w:type="dxa"/>
            <w:vAlign w:val="center"/>
          </w:tcPr>
          <w:p w14:paraId="2EE4C8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3780</w:t>
            </w:r>
          </w:p>
        </w:tc>
        <w:tc>
          <w:tcPr>
            <w:tcW w:w="1718" w:type="dxa"/>
            <w:vAlign w:val="center"/>
          </w:tcPr>
          <w:p w14:paraId="374772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3405DA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6FEC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57" w:type="dxa"/>
            <w:vMerge w:val="continue"/>
            <w:vAlign w:val="center"/>
          </w:tcPr>
          <w:p w14:paraId="10DA27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794B2F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1t≤批处理量＜4t；循环式</w:t>
            </w:r>
          </w:p>
        </w:tc>
        <w:tc>
          <w:tcPr>
            <w:tcW w:w="1678" w:type="dxa"/>
            <w:vAlign w:val="center"/>
          </w:tcPr>
          <w:p w14:paraId="253772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1920</w:t>
            </w:r>
          </w:p>
        </w:tc>
        <w:tc>
          <w:tcPr>
            <w:tcW w:w="1718" w:type="dxa"/>
            <w:vAlign w:val="center"/>
          </w:tcPr>
          <w:p w14:paraId="7057B1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2395CC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4465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57" w:type="dxa"/>
            <w:vMerge w:val="continue"/>
            <w:vAlign w:val="center"/>
          </w:tcPr>
          <w:p w14:paraId="7DB101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3500B2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4t≤批处理量＜10t；循环式</w:t>
            </w:r>
          </w:p>
        </w:tc>
        <w:tc>
          <w:tcPr>
            <w:tcW w:w="1678" w:type="dxa"/>
            <w:vAlign w:val="center"/>
          </w:tcPr>
          <w:p w14:paraId="46F3CD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4770</w:t>
            </w:r>
          </w:p>
        </w:tc>
        <w:tc>
          <w:tcPr>
            <w:tcW w:w="1718" w:type="dxa"/>
            <w:vAlign w:val="center"/>
          </w:tcPr>
          <w:p w14:paraId="094FBA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7DC937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3F15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57" w:type="dxa"/>
            <w:vMerge w:val="continue"/>
            <w:vAlign w:val="center"/>
          </w:tcPr>
          <w:p w14:paraId="116C43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2DC211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10t≤批处理量＜20t；循环式</w:t>
            </w:r>
          </w:p>
        </w:tc>
        <w:tc>
          <w:tcPr>
            <w:tcW w:w="1678" w:type="dxa"/>
            <w:vAlign w:val="center"/>
          </w:tcPr>
          <w:p w14:paraId="765FB2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6780</w:t>
            </w:r>
          </w:p>
        </w:tc>
        <w:tc>
          <w:tcPr>
            <w:tcW w:w="1718" w:type="dxa"/>
            <w:vAlign w:val="center"/>
          </w:tcPr>
          <w:p w14:paraId="6053C1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7DAD55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545A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57" w:type="dxa"/>
            <w:vMerge w:val="continue"/>
            <w:vAlign w:val="center"/>
          </w:tcPr>
          <w:p w14:paraId="4032C2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26797E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20t≤批处理量＜30t；循环式</w:t>
            </w:r>
          </w:p>
        </w:tc>
        <w:tc>
          <w:tcPr>
            <w:tcW w:w="1678" w:type="dxa"/>
            <w:vAlign w:val="center"/>
          </w:tcPr>
          <w:p w14:paraId="60E6F1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8700</w:t>
            </w:r>
          </w:p>
        </w:tc>
        <w:tc>
          <w:tcPr>
            <w:tcW w:w="1718" w:type="dxa"/>
            <w:vAlign w:val="center"/>
          </w:tcPr>
          <w:p w14:paraId="457AEF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7AA20D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755F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57" w:type="dxa"/>
            <w:vMerge w:val="continue"/>
            <w:vAlign w:val="center"/>
          </w:tcPr>
          <w:p w14:paraId="46049C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6A6099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批处理量≥30t；循环式</w:t>
            </w:r>
          </w:p>
        </w:tc>
        <w:tc>
          <w:tcPr>
            <w:tcW w:w="1678" w:type="dxa"/>
            <w:vAlign w:val="center"/>
          </w:tcPr>
          <w:p w14:paraId="5E4556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140</w:t>
            </w:r>
            <w:r>
              <w:rPr>
                <w:rFonts w:hint="eastAsia" w:ascii="Times New Roman" w:hAnsi="Times New Roman" w:eastAsia="仿宋_GB2312" w:cs="Times New Roman"/>
                <w:color w:val="auto"/>
                <w:sz w:val="24"/>
                <w:szCs w:val="24"/>
                <w:vertAlign w:val="baseline"/>
                <w:lang w:val="en-US" w:eastAsia="zh-CN"/>
              </w:rPr>
              <w:t>0</w:t>
            </w:r>
            <w:r>
              <w:rPr>
                <w:rFonts w:hint="default" w:ascii="Times New Roman" w:hAnsi="Times New Roman" w:eastAsia="仿宋_GB2312" w:cs="Times New Roman"/>
                <w:color w:val="auto"/>
                <w:sz w:val="24"/>
                <w:szCs w:val="24"/>
                <w:vertAlign w:val="baseline"/>
                <w:lang w:val="en-US" w:eastAsia="zh-CN"/>
              </w:rPr>
              <w:t>0</w:t>
            </w:r>
          </w:p>
        </w:tc>
        <w:tc>
          <w:tcPr>
            <w:tcW w:w="1718" w:type="dxa"/>
            <w:vAlign w:val="center"/>
          </w:tcPr>
          <w:p w14:paraId="7BFB4B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7CB626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62EF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57" w:type="dxa"/>
            <w:vMerge w:val="continue"/>
            <w:vAlign w:val="center"/>
          </w:tcPr>
          <w:p w14:paraId="482375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55429B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20t/d≤处理量50t/d；连续式</w:t>
            </w:r>
          </w:p>
        </w:tc>
        <w:tc>
          <w:tcPr>
            <w:tcW w:w="1678" w:type="dxa"/>
            <w:vAlign w:val="center"/>
          </w:tcPr>
          <w:p w14:paraId="2FD155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4500</w:t>
            </w:r>
          </w:p>
        </w:tc>
        <w:tc>
          <w:tcPr>
            <w:tcW w:w="1718" w:type="dxa"/>
            <w:vAlign w:val="center"/>
          </w:tcPr>
          <w:p w14:paraId="482386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4DC4D3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5C83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57" w:type="dxa"/>
            <w:vMerge w:val="continue"/>
            <w:vAlign w:val="center"/>
          </w:tcPr>
          <w:p w14:paraId="75FD42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78B300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50t/d≤处理量100t/d；连续式</w:t>
            </w:r>
          </w:p>
        </w:tc>
        <w:tc>
          <w:tcPr>
            <w:tcW w:w="1678" w:type="dxa"/>
            <w:vAlign w:val="center"/>
          </w:tcPr>
          <w:p w14:paraId="07EC9D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9300</w:t>
            </w:r>
          </w:p>
        </w:tc>
        <w:tc>
          <w:tcPr>
            <w:tcW w:w="1718" w:type="dxa"/>
            <w:vAlign w:val="center"/>
          </w:tcPr>
          <w:p w14:paraId="26E90D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53A886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7BE5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57" w:type="dxa"/>
            <w:vMerge w:val="continue"/>
            <w:vAlign w:val="center"/>
          </w:tcPr>
          <w:p w14:paraId="43E3EA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21FBDC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处理量</w:t>
            </w:r>
            <w:r>
              <w:rPr>
                <w:rFonts w:hint="default" w:ascii="Times New Roman" w:hAnsi="Times New Roman" w:eastAsia="仿宋_GB2312" w:cs="Times New Roman"/>
                <w:color w:val="auto"/>
                <w:sz w:val="24"/>
                <w:szCs w:val="24"/>
                <w:vertAlign w:val="baseline"/>
                <w:lang w:val="en-US" w:eastAsia="zh-CN"/>
              </w:rPr>
              <w:t>100t/d</w:t>
            </w:r>
            <w:r>
              <w:rPr>
                <w:rFonts w:hint="eastAsia" w:ascii="Times New Roman" w:hAnsi="Times New Roman" w:eastAsia="仿宋_GB2312" w:cs="Times New Roman"/>
                <w:color w:val="auto"/>
                <w:sz w:val="24"/>
                <w:szCs w:val="24"/>
                <w:vertAlign w:val="baseline"/>
                <w:lang w:val="en-US" w:eastAsia="zh-CN"/>
              </w:rPr>
              <w:t>及以上</w:t>
            </w:r>
            <w:r>
              <w:rPr>
                <w:rFonts w:hint="default" w:ascii="Times New Roman" w:hAnsi="Times New Roman" w:eastAsia="仿宋_GB2312" w:cs="Times New Roman"/>
                <w:color w:val="auto"/>
                <w:sz w:val="24"/>
                <w:szCs w:val="24"/>
                <w:vertAlign w:val="baseline"/>
                <w:lang w:val="en-US" w:eastAsia="zh-CN"/>
              </w:rPr>
              <w:t>；连续式</w:t>
            </w:r>
          </w:p>
        </w:tc>
        <w:tc>
          <w:tcPr>
            <w:tcW w:w="1678" w:type="dxa"/>
            <w:vAlign w:val="center"/>
          </w:tcPr>
          <w:p w14:paraId="69795B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20</w:t>
            </w:r>
            <w:r>
              <w:rPr>
                <w:rFonts w:hint="eastAsia" w:ascii="Times New Roman" w:hAnsi="Times New Roman" w:eastAsia="仿宋_GB2312" w:cs="Times New Roman"/>
                <w:color w:val="auto"/>
                <w:sz w:val="24"/>
                <w:szCs w:val="24"/>
                <w:vertAlign w:val="baseline"/>
                <w:lang w:val="en-US" w:eastAsia="zh-CN"/>
              </w:rPr>
              <w:t>0</w:t>
            </w:r>
            <w:r>
              <w:rPr>
                <w:rFonts w:hint="default" w:ascii="Times New Roman" w:hAnsi="Times New Roman" w:eastAsia="仿宋_GB2312" w:cs="Times New Roman"/>
                <w:color w:val="auto"/>
                <w:sz w:val="24"/>
                <w:szCs w:val="24"/>
                <w:vertAlign w:val="baseline"/>
                <w:lang w:val="en-US" w:eastAsia="zh-CN"/>
              </w:rPr>
              <w:t>00</w:t>
            </w:r>
          </w:p>
        </w:tc>
        <w:tc>
          <w:tcPr>
            <w:tcW w:w="1718" w:type="dxa"/>
            <w:vAlign w:val="center"/>
          </w:tcPr>
          <w:p w14:paraId="6013B5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5D7A74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5ADE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57" w:type="dxa"/>
            <w:vMerge w:val="continue"/>
            <w:vAlign w:val="center"/>
          </w:tcPr>
          <w:p w14:paraId="0329B1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448F0B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3t≤装载量＜5t；批式静态</w:t>
            </w:r>
          </w:p>
        </w:tc>
        <w:tc>
          <w:tcPr>
            <w:tcW w:w="1678" w:type="dxa"/>
            <w:vAlign w:val="center"/>
          </w:tcPr>
          <w:p w14:paraId="4BD19B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1620</w:t>
            </w:r>
          </w:p>
        </w:tc>
        <w:tc>
          <w:tcPr>
            <w:tcW w:w="1718" w:type="dxa"/>
            <w:vAlign w:val="center"/>
          </w:tcPr>
          <w:p w14:paraId="5B7EB0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0EF2EB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43F5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57" w:type="dxa"/>
            <w:vMerge w:val="continue"/>
            <w:vAlign w:val="center"/>
          </w:tcPr>
          <w:p w14:paraId="6CD466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0C9186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装载量≥5t；批式静态</w:t>
            </w:r>
          </w:p>
        </w:tc>
        <w:tc>
          <w:tcPr>
            <w:tcW w:w="1678" w:type="dxa"/>
            <w:vAlign w:val="center"/>
          </w:tcPr>
          <w:p w14:paraId="1131FB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2970</w:t>
            </w:r>
          </w:p>
        </w:tc>
        <w:tc>
          <w:tcPr>
            <w:tcW w:w="1718" w:type="dxa"/>
            <w:vAlign w:val="center"/>
          </w:tcPr>
          <w:p w14:paraId="764CE9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w:t>
            </w:r>
          </w:p>
        </w:tc>
        <w:tc>
          <w:tcPr>
            <w:tcW w:w="791" w:type="dxa"/>
            <w:vMerge w:val="continue"/>
            <w:vAlign w:val="center"/>
          </w:tcPr>
          <w:p w14:paraId="5E57EF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7DD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Merge w:val="restart"/>
            <w:vAlign w:val="center"/>
          </w:tcPr>
          <w:p w14:paraId="67E586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eastAsia="仿宋_GB2312" w:cs="Times New Roman"/>
                <w:color w:val="auto"/>
                <w:sz w:val="24"/>
                <w:szCs w:val="24"/>
                <w:vertAlign w:val="baseline"/>
                <w:lang w:val="en-US" w:eastAsia="zh-CN"/>
              </w:rPr>
              <w:t>犁</w:t>
            </w:r>
          </w:p>
        </w:tc>
        <w:tc>
          <w:tcPr>
            <w:tcW w:w="3531" w:type="dxa"/>
            <w:vAlign w:val="center"/>
          </w:tcPr>
          <w:p w14:paraId="256079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单体幅宽35cm以下，3-4铧翻转犁</w:t>
            </w:r>
          </w:p>
        </w:tc>
        <w:tc>
          <w:tcPr>
            <w:tcW w:w="1678" w:type="dxa"/>
            <w:vAlign w:val="center"/>
          </w:tcPr>
          <w:p w14:paraId="14B5A0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eastAsia="仿宋_GB2312" w:cs="Times New Roman"/>
                <w:color w:val="auto"/>
                <w:sz w:val="24"/>
                <w:szCs w:val="24"/>
                <w:vertAlign w:val="baseline"/>
                <w:lang w:val="en-US" w:eastAsia="zh-CN"/>
              </w:rPr>
              <w:t>300</w:t>
            </w:r>
          </w:p>
        </w:tc>
        <w:tc>
          <w:tcPr>
            <w:tcW w:w="1718" w:type="dxa"/>
            <w:vAlign w:val="center"/>
          </w:tcPr>
          <w:p w14:paraId="4909AE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eastAsia="仿宋_GB2312" w:cs="Times New Roman"/>
                <w:color w:val="auto"/>
                <w:sz w:val="24"/>
                <w:szCs w:val="24"/>
                <w:vertAlign w:val="baseline"/>
                <w:lang w:val="en-US" w:eastAsia="zh-CN"/>
              </w:rPr>
              <w:t>-</w:t>
            </w:r>
          </w:p>
        </w:tc>
        <w:tc>
          <w:tcPr>
            <w:tcW w:w="791" w:type="dxa"/>
            <w:vMerge w:val="continue"/>
            <w:vAlign w:val="center"/>
          </w:tcPr>
          <w:p w14:paraId="70E851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4294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Merge w:val="continue"/>
            <w:vAlign w:val="center"/>
          </w:tcPr>
          <w:p w14:paraId="3FAC30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0D5269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单体幅宽35cm以下，5铧及以上翻转犁</w:t>
            </w:r>
          </w:p>
        </w:tc>
        <w:tc>
          <w:tcPr>
            <w:tcW w:w="1678" w:type="dxa"/>
            <w:vAlign w:val="center"/>
          </w:tcPr>
          <w:p w14:paraId="3B37BE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eastAsia="仿宋_GB2312" w:cs="Times New Roman"/>
                <w:color w:val="auto"/>
                <w:sz w:val="24"/>
                <w:szCs w:val="24"/>
                <w:vertAlign w:val="baseline"/>
                <w:lang w:val="en-US" w:eastAsia="zh-CN"/>
              </w:rPr>
              <w:t>540</w:t>
            </w:r>
          </w:p>
        </w:tc>
        <w:tc>
          <w:tcPr>
            <w:tcW w:w="1718" w:type="dxa"/>
            <w:vAlign w:val="center"/>
          </w:tcPr>
          <w:p w14:paraId="217AD9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eastAsia="仿宋_GB2312" w:cs="Times New Roman"/>
                <w:color w:val="auto"/>
                <w:sz w:val="24"/>
                <w:szCs w:val="24"/>
                <w:vertAlign w:val="baseline"/>
                <w:lang w:val="en-US" w:eastAsia="zh-CN"/>
              </w:rPr>
              <w:t>-</w:t>
            </w:r>
          </w:p>
        </w:tc>
        <w:tc>
          <w:tcPr>
            <w:tcW w:w="791" w:type="dxa"/>
            <w:vMerge w:val="continue"/>
            <w:vAlign w:val="center"/>
          </w:tcPr>
          <w:p w14:paraId="3D484C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23AC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Merge w:val="continue"/>
            <w:vAlign w:val="center"/>
          </w:tcPr>
          <w:p w14:paraId="0F0D19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12D301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单体幅宽35cm及以上，3-4铧及以上翻转犁</w:t>
            </w:r>
          </w:p>
        </w:tc>
        <w:tc>
          <w:tcPr>
            <w:tcW w:w="1678" w:type="dxa"/>
            <w:vAlign w:val="center"/>
          </w:tcPr>
          <w:p w14:paraId="081C1F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eastAsia="仿宋_GB2312" w:cs="Times New Roman"/>
                <w:color w:val="auto"/>
                <w:sz w:val="24"/>
                <w:szCs w:val="24"/>
                <w:vertAlign w:val="baseline"/>
                <w:lang w:val="en-US" w:eastAsia="zh-CN"/>
              </w:rPr>
              <w:t>900</w:t>
            </w:r>
          </w:p>
        </w:tc>
        <w:tc>
          <w:tcPr>
            <w:tcW w:w="1718" w:type="dxa"/>
            <w:vAlign w:val="center"/>
          </w:tcPr>
          <w:p w14:paraId="587D18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eastAsia="仿宋_GB2312" w:cs="Times New Roman"/>
                <w:color w:val="auto"/>
                <w:sz w:val="24"/>
                <w:szCs w:val="24"/>
                <w:vertAlign w:val="baseline"/>
                <w:lang w:val="en-US" w:eastAsia="zh-CN"/>
              </w:rPr>
              <w:t>-</w:t>
            </w:r>
          </w:p>
        </w:tc>
        <w:tc>
          <w:tcPr>
            <w:tcW w:w="791" w:type="dxa"/>
            <w:vMerge w:val="continue"/>
            <w:vAlign w:val="center"/>
          </w:tcPr>
          <w:p w14:paraId="022517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14:paraId="65B3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Merge w:val="continue"/>
            <w:vAlign w:val="center"/>
          </w:tcPr>
          <w:p w14:paraId="45F01D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531" w:type="dxa"/>
            <w:vAlign w:val="center"/>
          </w:tcPr>
          <w:p w14:paraId="1309E8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单体幅宽35cm及以上，5铧及以上翻转犁</w:t>
            </w:r>
          </w:p>
        </w:tc>
        <w:tc>
          <w:tcPr>
            <w:tcW w:w="1678" w:type="dxa"/>
            <w:vAlign w:val="center"/>
          </w:tcPr>
          <w:p w14:paraId="653E02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eastAsia="仿宋_GB2312" w:cs="Times New Roman"/>
                <w:color w:val="auto"/>
                <w:sz w:val="24"/>
                <w:szCs w:val="24"/>
                <w:vertAlign w:val="baseline"/>
                <w:lang w:val="en-US" w:eastAsia="zh-CN"/>
              </w:rPr>
              <w:t>1740</w:t>
            </w:r>
          </w:p>
        </w:tc>
        <w:tc>
          <w:tcPr>
            <w:tcW w:w="1718" w:type="dxa"/>
            <w:vAlign w:val="center"/>
          </w:tcPr>
          <w:p w14:paraId="63CAC8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eastAsia="仿宋_GB2312" w:cs="Times New Roman"/>
                <w:color w:val="auto"/>
                <w:sz w:val="24"/>
                <w:szCs w:val="24"/>
                <w:vertAlign w:val="baseline"/>
                <w:lang w:val="en-US" w:eastAsia="zh-CN"/>
              </w:rPr>
              <w:t>-</w:t>
            </w:r>
          </w:p>
        </w:tc>
        <w:tc>
          <w:tcPr>
            <w:tcW w:w="791" w:type="dxa"/>
            <w:vMerge w:val="continue"/>
            <w:vAlign w:val="center"/>
          </w:tcPr>
          <w:p w14:paraId="1EE82F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bl>
    <w:p w14:paraId="19CAD3D9">
      <w:pPr>
        <w:keepNext w:val="0"/>
        <w:keepLines w:val="0"/>
        <w:pageBreakBefore w:val="0"/>
        <w:kinsoku/>
        <w:wordWrap w:val="0"/>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24"/>
          <w:szCs w:val="24"/>
          <w:lang w:val="en-US" w:eastAsia="zh-CN"/>
        </w:rPr>
      </w:pPr>
    </w:p>
    <w:sectPr>
      <w:footerReference r:id="rId4" w:type="first"/>
      <w:footerReference r:id="rId3" w:type="default"/>
      <w:pgSz w:w="11906" w:h="16838"/>
      <w:pgMar w:top="2098" w:right="1474" w:bottom="1701" w:left="1588"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8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6AEB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890120590"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358D57E">
                          <w:pPr>
                            <w:pStyle w:val="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L3UTQAAAAAgEAAA8AAAAAAAAAAQAgAAAA&#10;IgAAAGRycy9kb3ducmV2LnhtbFBLAQIUABQAAAAIAIdO4kD6TRx6EwIAAAwEAAAOAAAAAAAAAAEA&#10;IAAAAB8BAABkcnMvZTJvRG9jLnhtbFBLBQYAAAAABgAGAFkBAACkBQAAAAA=&#10;">
              <v:fill on="f" focussize="0,0"/>
              <v:stroke on="f"/>
              <v:imagedata o:title=""/>
              <o:lock v:ext="edit" aspectratio="f"/>
              <v:textbox inset="0mm,0mm,0mm,0mm" style="mso-fit-shape-to-text:t;">
                <w:txbxContent>
                  <w:p w14:paraId="5358D57E">
                    <w:pPr>
                      <w:pStyle w:val="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468">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735616845"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0B467EE">
                          <w:pPr>
                            <w:pStyle w:val="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L3UTQAAAAAgEAAA8AAAAAAAAAAQAgAAAA&#10;IgAAAGRycy9kb3ducmV2LnhtbFBLAQIUABQAAAAIAIdO4kBoxsbKEwIAAAwEAAAOAAAAAAAAAAEA&#10;IAAAAB8BAABkcnMvZTJvRG9jLnhtbFBLBQYAAAAABgAGAFkBAACkBQAAAAA=&#10;">
              <v:fill on="f" focussize="0,0"/>
              <v:stroke on="f"/>
              <v:imagedata o:title=""/>
              <o:lock v:ext="edit" aspectratio="f"/>
              <v:textbox inset="0mm,0mm,0mm,0mm" style="mso-fit-shape-to-text:t;">
                <w:txbxContent>
                  <w:p w14:paraId="70B467EE">
                    <w:pPr>
                      <w:pStyle w:val="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B0F04"/>
    <w:rsid w:val="00226713"/>
    <w:rsid w:val="002B46C2"/>
    <w:rsid w:val="003248CA"/>
    <w:rsid w:val="00356C62"/>
    <w:rsid w:val="00372394"/>
    <w:rsid w:val="003D52AF"/>
    <w:rsid w:val="004D03A1"/>
    <w:rsid w:val="004D7E4B"/>
    <w:rsid w:val="00543A3A"/>
    <w:rsid w:val="005C0F20"/>
    <w:rsid w:val="005F0C08"/>
    <w:rsid w:val="006353FF"/>
    <w:rsid w:val="0066261D"/>
    <w:rsid w:val="006878F1"/>
    <w:rsid w:val="006B0F6A"/>
    <w:rsid w:val="00846E1D"/>
    <w:rsid w:val="00955ED4"/>
    <w:rsid w:val="00B14CFB"/>
    <w:rsid w:val="00BE0176"/>
    <w:rsid w:val="00D023A4"/>
    <w:rsid w:val="00D21959"/>
    <w:rsid w:val="00D570F5"/>
    <w:rsid w:val="00D63F1F"/>
    <w:rsid w:val="00D845F9"/>
    <w:rsid w:val="00E05F74"/>
    <w:rsid w:val="00E40DE2"/>
    <w:rsid w:val="00E75B8C"/>
    <w:rsid w:val="02AF0439"/>
    <w:rsid w:val="032E0EEE"/>
    <w:rsid w:val="0433224A"/>
    <w:rsid w:val="049114BF"/>
    <w:rsid w:val="088431EC"/>
    <w:rsid w:val="098C4B92"/>
    <w:rsid w:val="0A315C3F"/>
    <w:rsid w:val="0D991370"/>
    <w:rsid w:val="0D99698B"/>
    <w:rsid w:val="0DFF9C21"/>
    <w:rsid w:val="0F045FE8"/>
    <w:rsid w:val="0F116CFE"/>
    <w:rsid w:val="0FD51240"/>
    <w:rsid w:val="0FF42551"/>
    <w:rsid w:val="119F23D3"/>
    <w:rsid w:val="12900937"/>
    <w:rsid w:val="12C22EFD"/>
    <w:rsid w:val="13BB43FB"/>
    <w:rsid w:val="14C87DCD"/>
    <w:rsid w:val="15F95828"/>
    <w:rsid w:val="16343C4B"/>
    <w:rsid w:val="1649A3E2"/>
    <w:rsid w:val="16A5E4CA"/>
    <w:rsid w:val="16ADA699"/>
    <w:rsid w:val="16C73FE6"/>
    <w:rsid w:val="17CC3B5C"/>
    <w:rsid w:val="17E3EE77"/>
    <w:rsid w:val="1B7FEFA7"/>
    <w:rsid w:val="1C4E7591"/>
    <w:rsid w:val="1D954A16"/>
    <w:rsid w:val="1E6F11D4"/>
    <w:rsid w:val="1F9A425C"/>
    <w:rsid w:val="1FFF5DCF"/>
    <w:rsid w:val="1FFF99C1"/>
    <w:rsid w:val="1FFF9F83"/>
    <w:rsid w:val="1FFF9FCA"/>
    <w:rsid w:val="20E921D2"/>
    <w:rsid w:val="26EF3984"/>
    <w:rsid w:val="2A2F6322"/>
    <w:rsid w:val="2BB61AF1"/>
    <w:rsid w:val="2BCF9FA8"/>
    <w:rsid w:val="2BFF70F2"/>
    <w:rsid w:val="2BFF9D5C"/>
    <w:rsid w:val="2DCC2578"/>
    <w:rsid w:val="2E7F6C06"/>
    <w:rsid w:val="2ED1CEB5"/>
    <w:rsid w:val="2FD8AA50"/>
    <w:rsid w:val="30130BEE"/>
    <w:rsid w:val="30A703A2"/>
    <w:rsid w:val="33777828"/>
    <w:rsid w:val="33B65F28"/>
    <w:rsid w:val="33FFC6E7"/>
    <w:rsid w:val="35475891"/>
    <w:rsid w:val="35F6CADC"/>
    <w:rsid w:val="3777A5F9"/>
    <w:rsid w:val="37D10E91"/>
    <w:rsid w:val="37FF797F"/>
    <w:rsid w:val="38866C9A"/>
    <w:rsid w:val="39547BC2"/>
    <w:rsid w:val="39D70A68"/>
    <w:rsid w:val="3A503540"/>
    <w:rsid w:val="3ADAC25B"/>
    <w:rsid w:val="3AE91B91"/>
    <w:rsid w:val="3AFCAF71"/>
    <w:rsid w:val="3B97BDF2"/>
    <w:rsid w:val="3BB7B432"/>
    <w:rsid w:val="3BF8743B"/>
    <w:rsid w:val="3C9A340E"/>
    <w:rsid w:val="3DE90FC7"/>
    <w:rsid w:val="3DFFC6A8"/>
    <w:rsid w:val="3E206856"/>
    <w:rsid w:val="3E33EABD"/>
    <w:rsid w:val="3E56A1A0"/>
    <w:rsid w:val="3EAB0813"/>
    <w:rsid w:val="3ED7A038"/>
    <w:rsid w:val="3EEBDD3B"/>
    <w:rsid w:val="3F6D1675"/>
    <w:rsid w:val="3FB7847F"/>
    <w:rsid w:val="4007756A"/>
    <w:rsid w:val="41FD9309"/>
    <w:rsid w:val="47A05A0D"/>
    <w:rsid w:val="487866E2"/>
    <w:rsid w:val="49C514A0"/>
    <w:rsid w:val="4B353179"/>
    <w:rsid w:val="4DC07D06"/>
    <w:rsid w:val="4DFDE8F5"/>
    <w:rsid w:val="4DFFECAE"/>
    <w:rsid w:val="4E8FDE73"/>
    <w:rsid w:val="4EE83443"/>
    <w:rsid w:val="4F2B3EF6"/>
    <w:rsid w:val="4F4BC427"/>
    <w:rsid w:val="4FF7052A"/>
    <w:rsid w:val="4FFACFDA"/>
    <w:rsid w:val="4FFC743D"/>
    <w:rsid w:val="50D9101F"/>
    <w:rsid w:val="52557249"/>
    <w:rsid w:val="537FCD92"/>
    <w:rsid w:val="558A2B41"/>
    <w:rsid w:val="56F3DDD5"/>
    <w:rsid w:val="5777EC00"/>
    <w:rsid w:val="577C3810"/>
    <w:rsid w:val="57A101D3"/>
    <w:rsid w:val="57BB1B09"/>
    <w:rsid w:val="57FD1D82"/>
    <w:rsid w:val="57FD85B9"/>
    <w:rsid w:val="59863AC1"/>
    <w:rsid w:val="5AB0059B"/>
    <w:rsid w:val="5AF592C1"/>
    <w:rsid w:val="5AFF1A4E"/>
    <w:rsid w:val="5AFF5CFC"/>
    <w:rsid w:val="5B5E0499"/>
    <w:rsid w:val="5B7F86BB"/>
    <w:rsid w:val="5B871DD5"/>
    <w:rsid w:val="5B918E73"/>
    <w:rsid w:val="5BEFB936"/>
    <w:rsid w:val="5CFB095D"/>
    <w:rsid w:val="5D74177A"/>
    <w:rsid w:val="5D7F2AF4"/>
    <w:rsid w:val="5DB04424"/>
    <w:rsid w:val="5E9F4C6E"/>
    <w:rsid w:val="5EF62225"/>
    <w:rsid w:val="5EFF85CC"/>
    <w:rsid w:val="5F7EACBA"/>
    <w:rsid w:val="5FDFADF9"/>
    <w:rsid w:val="5FEF7966"/>
    <w:rsid w:val="5FFD56B0"/>
    <w:rsid w:val="5FFFF5CA"/>
    <w:rsid w:val="62CD24B5"/>
    <w:rsid w:val="633F4FD0"/>
    <w:rsid w:val="66DF0D3C"/>
    <w:rsid w:val="67753ADC"/>
    <w:rsid w:val="67B6F434"/>
    <w:rsid w:val="67E7BB88"/>
    <w:rsid w:val="684D11E3"/>
    <w:rsid w:val="68566491"/>
    <w:rsid w:val="69752DC5"/>
    <w:rsid w:val="6A7B0EFC"/>
    <w:rsid w:val="6ABE8937"/>
    <w:rsid w:val="6B3F46FC"/>
    <w:rsid w:val="6B5FA449"/>
    <w:rsid w:val="6B5FC640"/>
    <w:rsid w:val="6B684404"/>
    <w:rsid w:val="6B981DE0"/>
    <w:rsid w:val="6B9B2551"/>
    <w:rsid w:val="6BEF53AD"/>
    <w:rsid w:val="6BF6AB93"/>
    <w:rsid w:val="6BFF8AA0"/>
    <w:rsid w:val="6C7E04C4"/>
    <w:rsid w:val="6DC31AF2"/>
    <w:rsid w:val="6DF66742"/>
    <w:rsid w:val="6DFB9E5D"/>
    <w:rsid w:val="6ECE89D6"/>
    <w:rsid w:val="6EECABF9"/>
    <w:rsid w:val="6F5BE8B3"/>
    <w:rsid w:val="6F766413"/>
    <w:rsid w:val="6FA7B8AB"/>
    <w:rsid w:val="6FB6B3FB"/>
    <w:rsid w:val="6FDF29AE"/>
    <w:rsid w:val="6FDFFB5E"/>
    <w:rsid w:val="6FEEA2B4"/>
    <w:rsid w:val="6FEF0CF8"/>
    <w:rsid w:val="6FEF41C0"/>
    <w:rsid w:val="6FFC5716"/>
    <w:rsid w:val="6FFEBD4D"/>
    <w:rsid w:val="6FFF116B"/>
    <w:rsid w:val="706C5C34"/>
    <w:rsid w:val="70D1131B"/>
    <w:rsid w:val="71774C02"/>
    <w:rsid w:val="72581FFB"/>
    <w:rsid w:val="72EF333D"/>
    <w:rsid w:val="72EFFD97"/>
    <w:rsid w:val="74FB895F"/>
    <w:rsid w:val="75FD709A"/>
    <w:rsid w:val="76EF5ABD"/>
    <w:rsid w:val="775F6F8F"/>
    <w:rsid w:val="77A9832E"/>
    <w:rsid w:val="77DCFBDA"/>
    <w:rsid w:val="77E3CDB5"/>
    <w:rsid w:val="77EB75DE"/>
    <w:rsid w:val="77F37CED"/>
    <w:rsid w:val="783B0E3A"/>
    <w:rsid w:val="787704B5"/>
    <w:rsid w:val="78F71B14"/>
    <w:rsid w:val="798B7A10"/>
    <w:rsid w:val="79982FA7"/>
    <w:rsid w:val="79C644BC"/>
    <w:rsid w:val="79FFA7D1"/>
    <w:rsid w:val="7A7EBD47"/>
    <w:rsid w:val="7AFF2D57"/>
    <w:rsid w:val="7BDFCAF1"/>
    <w:rsid w:val="7BFA039E"/>
    <w:rsid w:val="7BFD5F7D"/>
    <w:rsid w:val="7BFF2121"/>
    <w:rsid w:val="7C8F471B"/>
    <w:rsid w:val="7CF5E0EB"/>
    <w:rsid w:val="7CFF519D"/>
    <w:rsid w:val="7D437AE2"/>
    <w:rsid w:val="7D5277A7"/>
    <w:rsid w:val="7D877792"/>
    <w:rsid w:val="7DAFEB41"/>
    <w:rsid w:val="7DC7B8BE"/>
    <w:rsid w:val="7DEBCD00"/>
    <w:rsid w:val="7DEC6141"/>
    <w:rsid w:val="7DEF15FE"/>
    <w:rsid w:val="7DEFFBA7"/>
    <w:rsid w:val="7DF1684C"/>
    <w:rsid w:val="7DF349FD"/>
    <w:rsid w:val="7DF5628C"/>
    <w:rsid w:val="7DFE628B"/>
    <w:rsid w:val="7DFEBEBE"/>
    <w:rsid w:val="7DFEE007"/>
    <w:rsid w:val="7E5DECC2"/>
    <w:rsid w:val="7E73D66B"/>
    <w:rsid w:val="7E7F4DAA"/>
    <w:rsid w:val="7EDD96D8"/>
    <w:rsid w:val="7EF5F18D"/>
    <w:rsid w:val="7EFD597A"/>
    <w:rsid w:val="7F376268"/>
    <w:rsid w:val="7F466EF8"/>
    <w:rsid w:val="7F5B13E8"/>
    <w:rsid w:val="7F7A5907"/>
    <w:rsid w:val="7F7DA74E"/>
    <w:rsid w:val="7F7FC481"/>
    <w:rsid w:val="7F7FECA1"/>
    <w:rsid w:val="7F9FB774"/>
    <w:rsid w:val="7FA7890D"/>
    <w:rsid w:val="7FB7C119"/>
    <w:rsid w:val="7FBB338A"/>
    <w:rsid w:val="7FBB83D9"/>
    <w:rsid w:val="7FBE2736"/>
    <w:rsid w:val="7FDF16BC"/>
    <w:rsid w:val="7FEF0363"/>
    <w:rsid w:val="7FEF0C82"/>
    <w:rsid w:val="7FEF4F80"/>
    <w:rsid w:val="7FEFD92E"/>
    <w:rsid w:val="7FF09D43"/>
    <w:rsid w:val="7FF76D44"/>
    <w:rsid w:val="7FFBD796"/>
    <w:rsid w:val="7FFE721E"/>
    <w:rsid w:val="7FFE7EC2"/>
    <w:rsid w:val="7FFF7EF0"/>
    <w:rsid w:val="7FFFA417"/>
    <w:rsid w:val="8B852103"/>
    <w:rsid w:val="8FDAC997"/>
    <w:rsid w:val="97FAB753"/>
    <w:rsid w:val="99533376"/>
    <w:rsid w:val="9BDED184"/>
    <w:rsid w:val="9BF364E3"/>
    <w:rsid w:val="9DDD4B39"/>
    <w:rsid w:val="9DFE38B3"/>
    <w:rsid w:val="9DFF67F1"/>
    <w:rsid w:val="9EFE6A16"/>
    <w:rsid w:val="9F7776FB"/>
    <w:rsid w:val="9FFFAB7C"/>
    <w:rsid w:val="A3FF6786"/>
    <w:rsid w:val="A3FFD8A3"/>
    <w:rsid w:val="A7AAE20B"/>
    <w:rsid w:val="A7FF0CBA"/>
    <w:rsid w:val="AB7F2691"/>
    <w:rsid w:val="ABB3AC0F"/>
    <w:rsid w:val="ADFFB299"/>
    <w:rsid w:val="AF344291"/>
    <w:rsid w:val="AF7FB5D1"/>
    <w:rsid w:val="AFFD3F62"/>
    <w:rsid w:val="B5535799"/>
    <w:rsid w:val="B57F37A8"/>
    <w:rsid w:val="B7D10BC5"/>
    <w:rsid w:val="B7FE6BB9"/>
    <w:rsid w:val="B9F52AD5"/>
    <w:rsid w:val="BA574544"/>
    <w:rsid w:val="BB2B6263"/>
    <w:rsid w:val="BBAF156C"/>
    <w:rsid w:val="BBB7964E"/>
    <w:rsid w:val="BCDFEE0B"/>
    <w:rsid w:val="BDFD3973"/>
    <w:rsid w:val="BE739B47"/>
    <w:rsid w:val="BEDFA113"/>
    <w:rsid w:val="BEFFB1AE"/>
    <w:rsid w:val="BF7A6321"/>
    <w:rsid w:val="BF9B7598"/>
    <w:rsid w:val="BFFB146A"/>
    <w:rsid w:val="BFFDBA49"/>
    <w:rsid w:val="BFFF9329"/>
    <w:rsid w:val="BFFFB002"/>
    <w:rsid w:val="C39B08DD"/>
    <w:rsid w:val="C7FA95C6"/>
    <w:rsid w:val="C9D15B3F"/>
    <w:rsid w:val="CAE7825F"/>
    <w:rsid w:val="CB3F75F7"/>
    <w:rsid w:val="CFD74D80"/>
    <w:rsid w:val="CFF72334"/>
    <w:rsid w:val="D5FD55B0"/>
    <w:rsid w:val="D6BB0E54"/>
    <w:rsid w:val="D6DFAA9F"/>
    <w:rsid w:val="D72DBE44"/>
    <w:rsid w:val="D77FDE32"/>
    <w:rsid w:val="D7FFDC34"/>
    <w:rsid w:val="D7FFE9CA"/>
    <w:rsid w:val="DAEBB8FB"/>
    <w:rsid w:val="DB8F664E"/>
    <w:rsid w:val="DBBD726E"/>
    <w:rsid w:val="DBBF5E75"/>
    <w:rsid w:val="DBBF701D"/>
    <w:rsid w:val="DBFC4668"/>
    <w:rsid w:val="DBFCA5C7"/>
    <w:rsid w:val="DDFF60E7"/>
    <w:rsid w:val="DE5E816B"/>
    <w:rsid w:val="DEFC288D"/>
    <w:rsid w:val="DF69562A"/>
    <w:rsid w:val="DFCD011E"/>
    <w:rsid w:val="DFDA8B5B"/>
    <w:rsid w:val="DFFBC0F0"/>
    <w:rsid w:val="DFFE7E3A"/>
    <w:rsid w:val="DFFF2B29"/>
    <w:rsid w:val="E2BFB837"/>
    <w:rsid w:val="E65FC301"/>
    <w:rsid w:val="E7E2C890"/>
    <w:rsid w:val="E8FFCC40"/>
    <w:rsid w:val="EAD96D34"/>
    <w:rsid w:val="EB7B2B66"/>
    <w:rsid w:val="EB7F8BE2"/>
    <w:rsid w:val="EBFC5B99"/>
    <w:rsid w:val="EBFD0DDA"/>
    <w:rsid w:val="ED6E3D69"/>
    <w:rsid w:val="EDBAC361"/>
    <w:rsid w:val="EDE343B5"/>
    <w:rsid w:val="EDF768E8"/>
    <w:rsid w:val="EDFBE4FA"/>
    <w:rsid w:val="EEDF1526"/>
    <w:rsid w:val="EF53AE5E"/>
    <w:rsid w:val="EF6C8AD1"/>
    <w:rsid w:val="EF7F23A6"/>
    <w:rsid w:val="EF996F23"/>
    <w:rsid w:val="EFF5F0AC"/>
    <w:rsid w:val="EFFE3F55"/>
    <w:rsid w:val="F0EECB01"/>
    <w:rsid w:val="F1DCA2D1"/>
    <w:rsid w:val="F367AA1C"/>
    <w:rsid w:val="F3BFE3C8"/>
    <w:rsid w:val="F3DC0ACF"/>
    <w:rsid w:val="F3FB344E"/>
    <w:rsid w:val="F3FC0798"/>
    <w:rsid w:val="F3FD1509"/>
    <w:rsid w:val="F5DABE2D"/>
    <w:rsid w:val="F666B608"/>
    <w:rsid w:val="F6B31094"/>
    <w:rsid w:val="F6DF0F72"/>
    <w:rsid w:val="F77F2D11"/>
    <w:rsid w:val="F785536D"/>
    <w:rsid w:val="F7BF9BC1"/>
    <w:rsid w:val="F7DB7709"/>
    <w:rsid w:val="F7DE2D47"/>
    <w:rsid w:val="F7DF9D87"/>
    <w:rsid w:val="F7F79DAA"/>
    <w:rsid w:val="F7FE699E"/>
    <w:rsid w:val="F92B0C9C"/>
    <w:rsid w:val="F93F775A"/>
    <w:rsid w:val="F94F632A"/>
    <w:rsid w:val="F9CEAE1D"/>
    <w:rsid w:val="F9EEEF77"/>
    <w:rsid w:val="F9FBED87"/>
    <w:rsid w:val="F9FF54A2"/>
    <w:rsid w:val="FA458ECD"/>
    <w:rsid w:val="FA9C25CE"/>
    <w:rsid w:val="FADEBBED"/>
    <w:rsid w:val="FB6F5F80"/>
    <w:rsid w:val="FB7F4268"/>
    <w:rsid w:val="FBD7590D"/>
    <w:rsid w:val="FBDF4C29"/>
    <w:rsid w:val="FBE6C83B"/>
    <w:rsid w:val="FBF70497"/>
    <w:rsid w:val="FBFB90EB"/>
    <w:rsid w:val="FBFF647D"/>
    <w:rsid w:val="FC1F62FC"/>
    <w:rsid w:val="FCDD9644"/>
    <w:rsid w:val="FCFFCC02"/>
    <w:rsid w:val="FD4B9CFE"/>
    <w:rsid w:val="FD7B018F"/>
    <w:rsid w:val="FDDCA110"/>
    <w:rsid w:val="FDDFA443"/>
    <w:rsid w:val="FDF5B6F4"/>
    <w:rsid w:val="FDFE7D59"/>
    <w:rsid w:val="FE4F6828"/>
    <w:rsid w:val="FE7FAA0E"/>
    <w:rsid w:val="FE981E98"/>
    <w:rsid w:val="FEB5EECD"/>
    <w:rsid w:val="FEBF4390"/>
    <w:rsid w:val="FECBD1AC"/>
    <w:rsid w:val="FEDB1690"/>
    <w:rsid w:val="FEDD6ECE"/>
    <w:rsid w:val="FEEA0DCE"/>
    <w:rsid w:val="FEEFAB74"/>
    <w:rsid w:val="FEF7FBC0"/>
    <w:rsid w:val="FEFB2FB0"/>
    <w:rsid w:val="FEFBE234"/>
    <w:rsid w:val="FEFEE527"/>
    <w:rsid w:val="FEFF9323"/>
    <w:rsid w:val="FF0EFF34"/>
    <w:rsid w:val="FF0FDE94"/>
    <w:rsid w:val="FF3B22CB"/>
    <w:rsid w:val="FF4992F6"/>
    <w:rsid w:val="FF4DE2CE"/>
    <w:rsid w:val="FF63014C"/>
    <w:rsid w:val="FF6DA6D6"/>
    <w:rsid w:val="FF717C40"/>
    <w:rsid w:val="FF77562F"/>
    <w:rsid w:val="FF7D2284"/>
    <w:rsid w:val="FF7F23AE"/>
    <w:rsid w:val="FF7F3ADA"/>
    <w:rsid w:val="FF9A3841"/>
    <w:rsid w:val="FFB6E61C"/>
    <w:rsid w:val="FFBBE5C3"/>
    <w:rsid w:val="FFBDC661"/>
    <w:rsid w:val="FFD6ED43"/>
    <w:rsid w:val="FFDAD077"/>
    <w:rsid w:val="FFDB572B"/>
    <w:rsid w:val="FFE51CBD"/>
    <w:rsid w:val="FFE8C9AE"/>
    <w:rsid w:val="FFE99B78"/>
    <w:rsid w:val="FFF32E49"/>
    <w:rsid w:val="FFF653DB"/>
    <w:rsid w:val="FFFA41D8"/>
    <w:rsid w:val="FFFB26C6"/>
    <w:rsid w:val="FFFB8FF5"/>
    <w:rsid w:val="FFFD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before="100" w:beforeAutospacing="1" w:after="120"/>
    </w:pPr>
    <w:rPr>
      <w:szCs w:val="21"/>
    </w:rPr>
  </w:style>
  <w:style w:type="paragraph" w:styleId="4">
    <w:name w:val="Body Text Indent"/>
    <w:basedOn w:val="1"/>
    <w:next w:val="1"/>
    <w:qFormat/>
    <w:uiPriority w:val="99"/>
    <w:pPr>
      <w:spacing w:after="120"/>
      <w:ind w:left="420" w:leftChars="2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Body Text First Indent 2"/>
    <w:basedOn w:val="4"/>
    <w:next w:val="1"/>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81"/>
    <w:basedOn w:val="10"/>
    <w:qFormat/>
    <w:uiPriority w:val="0"/>
    <w:rPr>
      <w:rFonts w:hint="eastAsia" w:ascii="宋体" w:hAnsi="宋体" w:eastAsia="宋体" w:cs="宋体"/>
      <w:color w:val="000000"/>
      <w:sz w:val="24"/>
      <w:szCs w:val="24"/>
      <w:u w:val="none"/>
    </w:rPr>
  </w:style>
  <w:style w:type="character" w:customStyle="1" w:styleId="12">
    <w:name w:val="font61"/>
    <w:basedOn w:val="10"/>
    <w:qFormat/>
    <w:uiPriority w:val="0"/>
    <w:rPr>
      <w:rFonts w:hint="default" w:ascii="Times New Roman" w:hAnsi="Times New Roman" w:cs="Times New Roman"/>
      <w:color w:val="000000"/>
      <w:sz w:val="24"/>
      <w:szCs w:val="24"/>
      <w:u w:val="none"/>
    </w:rPr>
  </w:style>
  <w:style w:type="character" w:customStyle="1" w:styleId="13">
    <w:name w:val="font91"/>
    <w:basedOn w:val="10"/>
    <w:qFormat/>
    <w:uiPriority w:val="0"/>
    <w:rPr>
      <w:rFonts w:hint="default" w:ascii="Times New Roman" w:hAnsi="Times New Roman" w:cs="Times New Roman"/>
      <w:color w:val="000000"/>
      <w:sz w:val="24"/>
      <w:szCs w:val="24"/>
      <w:u w:val="none"/>
    </w:rPr>
  </w:style>
  <w:style w:type="paragraph" w:customStyle="1" w:styleId="14">
    <w:name w:val="BodyTextIndent2"/>
    <w:next w:val="1"/>
    <w:qFormat/>
    <w:uiPriority w:val="0"/>
    <w:pPr>
      <w:widowControl w:val="0"/>
      <w:spacing w:line="480" w:lineRule="auto"/>
      <w:ind w:left="420" w:leftChars="200"/>
      <w:jc w:val="both"/>
      <w:textAlignment w:val="baseline"/>
    </w:pPr>
    <w:rPr>
      <w:rFonts w:ascii="Times New Roman" w:hAnsi="Times New Roman" w:eastAsia="宋体" w:cs="Times New Roman"/>
      <w:kern w:val="2"/>
      <w:sz w:val="21"/>
      <w:szCs w:val="24"/>
      <w:lang w:val="en-US" w:eastAsia="zh-CN" w:bidi="ar-SA"/>
    </w:rPr>
  </w:style>
  <w:style w:type="paragraph" w:customStyle="1" w:styleId="15">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2593</Words>
  <Characters>3189</Characters>
  <Lines>16</Lines>
  <Paragraphs>4</Paragraphs>
  <TotalTime>3</TotalTime>
  <ScaleCrop>false</ScaleCrop>
  <LinksUpToDate>false</LinksUpToDate>
  <CharactersWithSpaces>3212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2025-01-03T10:59:00Z</dcterms:created>
  <dc:creator>Administrator</dc:creator>
  <cp:lastModifiedBy>Administrator</cp:lastModifiedBy>
  <cp:lastPrinted>2025-03-11T00:39:00Z</cp:lastPrinted>
  <dcterms:modified xsi:type="dcterms:W3CDTF">2025-04-25T00:17:48Z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67E7CFA78ACC4387ACDD5822BDE84EF8_13</vt:lpwstr>
  </property>
  <property fmtid="{D5CDD505-2E9C-101B-9397-08002B2CF9AE}" pid="4" name="KSOTemplateDocerSaveRecord">
    <vt:lpwstr>eyJoZGlkIjoiOTg0MTdhYWE2ZTU3YzhjZjQwZmMyNjUwMWZjZGJmOTEifQ==</vt:lpwstr>
  </property>
</Properties>
</file>