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7DA" w:rsidRDefault="0067752F" w:rsidP="00553D63">
      <w:pPr>
        <w:rPr>
          <w:b/>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17.25pt;margin-top:-2.4pt;width:185.25pt;height:95.25pt;z-index:251661312">
            <v:imagedata r:id="rId8" o:title="logo-eima"/>
          </v:shape>
        </w:pict>
      </w:r>
      <w:r>
        <w:rPr>
          <w:b/>
          <w:noProof/>
        </w:rPr>
        <w:pict>
          <v:shapetype id="_x0000_t202" coordsize="21600,21600" o:spt="202" path="m,l,21600r21600,l21600,xe">
            <v:stroke joinstyle="miter"/>
            <v:path gradientshapeok="t" o:connecttype="rect"/>
          </v:shapetype>
          <v:shape id="_x0000_s1026" type="#_x0000_t202" style="position:absolute;left:0;text-align:left;margin-left:253.05pt;margin-top:-2.4pt;width:256.6pt;height:94.9pt;z-index:251658240" filled="f" stroked="f">
            <v:textbox>
              <w:txbxContent>
                <w:p w:rsidR="00BC57DA" w:rsidRDefault="00BC57DA" w:rsidP="00BC57DA">
                  <w:pPr>
                    <w:autoSpaceDE w:val="0"/>
                    <w:autoSpaceDN w:val="0"/>
                    <w:adjustRightInd w:val="0"/>
                    <w:snapToGrid w:val="0"/>
                    <w:jc w:val="left"/>
                    <w:rPr>
                      <w:rFonts w:ascii="微软雅黑" w:eastAsia="微软雅黑" w:hAnsi="微软雅黑" w:cs="微软雅黑"/>
                      <w:b/>
                      <w:bCs/>
                      <w:sz w:val="20"/>
                      <w:szCs w:val="20"/>
                    </w:rPr>
                  </w:pPr>
                  <w:r>
                    <w:rPr>
                      <w:rFonts w:ascii="微软雅黑" w:eastAsia="微软雅黑" w:hAnsi="微软雅黑" w:cs="微软雅黑" w:hint="eastAsia"/>
                      <w:b/>
                      <w:bCs/>
                      <w:color w:val="231F20"/>
                      <w:kern w:val="0"/>
                      <w:sz w:val="20"/>
                      <w:szCs w:val="20"/>
                    </w:rPr>
                    <w:t xml:space="preserve">EIMA | </w:t>
                  </w:r>
                  <w:r w:rsidRPr="00BC57DA">
                    <w:rPr>
                      <w:rFonts w:ascii="微软雅黑" w:eastAsia="微软雅黑" w:hAnsi="微软雅黑" w:cs="微软雅黑"/>
                      <w:b/>
                      <w:bCs/>
                      <w:color w:val="231F20"/>
                      <w:kern w:val="0"/>
                      <w:sz w:val="20"/>
                      <w:szCs w:val="20"/>
                    </w:rPr>
                    <w:t>International Agricultural and Gardening Machinery Exhibition</w:t>
                  </w:r>
                </w:p>
                <w:p w:rsidR="00BC57DA" w:rsidRDefault="00BC57DA" w:rsidP="00BC57DA">
                  <w:pPr>
                    <w:adjustRightInd w:val="0"/>
                    <w:snapToGrid w:val="0"/>
                    <w:rPr>
                      <w:rFonts w:ascii="微软雅黑" w:eastAsia="微软雅黑" w:hAnsi="微软雅黑" w:cs="微软雅黑"/>
                      <w:color w:val="231F20"/>
                      <w:kern w:val="0"/>
                      <w:sz w:val="20"/>
                      <w:szCs w:val="20"/>
                    </w:rPr>
                  </w:pPr>
                  <w:r w:rsidRPr="00BC57DA">
                    <w:rPr>
                      <w:rFonts w:ascii="微软雅黑" w:eastAsia="微软雅黑" w:hAnsi="微软雅黑" w:cs="微软雅黑" w:hint="eastAsia"/>
                      <w:b/>
                      <w:bCs/>
                      <w:sz w:val="20"/>
                      <w:szCs w:val="20"/>
                    </w:rPr>
                    <w:t>意大利博洛尼亚国际农业及园林装备博览会</w:t>
                  </w:r>
                </w:p>
                <w:p w:rsidR="00BC57DA" w:rsidRDefault="00BC57DA" w:rsidP="00BC57DA">
                  <w:pPr>
                    <w:adjustRightInd w:val="0"/>
                    <w:snapToGrid w:val="0"/>
                    <w:rPr>
                      <w:rFonts w:ascii="微软雅黑" w:eastAsia="微软雅黑" w:hAnsi="微软雅黑" w:cs="微软雅黑"/>
                      <w:sz w:val="20"/>
                      <w:szCs w:val="20"/>
                    </w:rPr>
                  </w:pPr>
                  <w:r>
                    <w:rPr>
                      <w:rFonts w:ascii="微软雅黑" w:eastAsia="微软雅黑" w:hAnsi="微软雅黑" w:cs="微软雅黑" w:hint="eastAsia"/>
                      <w:sz w:val="20"/>
                      <w:szCs w:val="20"/>
                    </w:rPr>
                    <w:t xml:space="preserve">2020.11.11-15 </w:t>
                  </w:r>
                </w:p>
                <w:p w:rsidR="00BC57DA" w:rsidRPr="00BC57DA" w:rsidRDefault="00BC57DA" w:rsidP="00BC57DA">
                  <w:pPr>
                    <w:adjustRightInd w:val="0"/>
                    <w:snapToGrid w:val="0"/>
                    <w:rPr>
                      <w:color w:val="00B050"/>
                    </w:rPr>
                  </w:pPr>
                  <w:r w:rsidRPr="00BC57DA">
                    <w:rPr>
                      <w:rFonts w:ascii="微软雅黑" w:eastAsia="微软雅黑" w:hAnsi="微软雅黑" w:cs="微软雅黑" w:hint="eastAsia"/>
                      <w:b/>
                      <w:bCs/>
                      <w:color w:val="00B050"/>
                      <w:kern w:val="0"/>
                      <w:sz w:val="20"/>
                      <w:szCs w:val="20"/>
                    </w:rPr>
                    <w:t>www.eima.it</w:t>
                  </w:r>
                </w:p>
              </w:txbxContent>
            </v:textbox>
          </v:shape>
        </w:pict>
      </w:r>
      <w:r>
        <w:rPr>
          <w:b/>
          <w:noProof/>
        </w:rPr>
        <w:pict>
          <v:line id="_x0000_s1027" style="position:absolute;left:0;text-align:left;z-index:251659264" from="238.65pt,-4.4pt" to="238.7pt,92.5pt" filled="t" strokeweight="2pt"/>
        </w:pict>
      </w:r>
    </w:p>
    <w:p w:rsidR="00BC57DA" w:rsidRDefault="00BC57DA" w:rsidP="00553D63">
      <w:pPr>
        <w:rPr>
          <w:b/>
        </w:rPr>
      </w:pPr>
    </w:p>
    <w:p w:rsidR="00BC57DA" w:rsidRDefault="00BC57DA" w:rsidP="00553D63">
      <w:pPr>
        <w:rPr>
          <w:b/>
        </w:rPr>
      </w:pPr>
    </w:p>
    <w:p w:rsidR="00BC57DA" w:rsidRDefault="00BC57DA" w:rsidP="00553D63">
      <w:pPr>
        <w:rPr>
          <w:b/>
        </w:rPr>
      </w:pPr>
    </w:p>
    <w:p w:rsidR="00BC57DA" w:rsidRDefault="00BC57DA" w:rsidP="00553D63">
      <w:pPr>
        <w:rPr>
          <w:b/>
        </w:rPr>
      </w:pPr>
    </w:p>
    <w:p w:rsidR="00BC57DA" w:rsidRDefault="00BC57DA" w:rsidP="00553D63">
      <w:pPr>
        <w:rPr>
          <w:b/>
        </w:rPr>
      </w:pPr>
    </w:p>
    <w:p w:rsidR="00BC57DA" w:rsidRDefault="00BC57DA" w:rsidP="00553D63">
      <w:pPr>
        <w:rPr>
          <w:b/>
        </w:rPr>
      </w:pPr>
    </w:p>
    <w:p w:rsidR="00553D63" w:rsidRPr="00BC57DA" w:rsidRDefault="00553D63" w:rsidP="00BC57DA">
      <w:pPr>
        <w:spacing w:line="360" w:lineRule="exact"/>
        <w:jc w:val="center"/>
        <w:rPr>
          <w:rFonts w:ascii="黑体" w:eastAsia="黑体" w:hAnsi="黑体"/>
          <w:b/>
          <w:color w:val="00B050"/>
          <w:sz w:val="28"/>
        </w:rPr>
      </w:pPr>
      <w:r w:rsidRPr="00BC57DA">
        <w:rPr>
          <w:rFonts w:ascii="黑体" w:eastAsia="黑体" w:hAnsi="黑体" w:hint="eastAsia"/>
          <w:b/>
          <w:color w:val="00B050"/>
          <w:sz w:val="28"/>
        </w:rPr>
        <w:t>意大利博洛尼亚国际农业及园林装备博览会</w:t>
      </w:r>
    </w:p>
    <w:p w:rsidR="00BC57DA" w:rsidRDefault="00BC57DA" w:rsidP="00BC57DA">
      <w:pPr>
        <w:spacing w:line="360" w:lineRule="exact"/>
        <w:jc w:val="center"/>
        <w:rPr>
          <w:rFonts w:ascii="黑体" w:eastAsia="黑体" w:hAnsi="黑体"/>
          <w:b/>
          <w:color w:val="00B050"/>
          <w:sz w:val="28"/>
        </w:rPr>
      </w:pPr>
      <w:r>
        <w:rPr>
          <w:rFonts w:ascii="黑体" w:eastAsia="黑体" w:hAnsi="黑体" w:hint="eastAsia"/>
          <w:b/>
          <w:color w:val="00B050"/>
          <w:sz w:val="28"/>
        </w:rPr>
        <w:t>EIMA 2020</w:t>
      </w:r>
    </w:p>
    <w:p w:rsidR="00553D63" w:rsidRPr="00BC57DA" w:rsidRDefault="00553D63" w:rsidP="00BC57DA">
      <w:pPr>
        <w:spacing w:line="360" w:lineRule="exact"/>
        <w:jc w:val="center"/>
        <w:rPr>
          <w:rFonts w:ascii="黑体" w:eastAsia="黑体" w:hAnsi="黑体"/>
          <w:b/>
          <w:color w:val="00B050"/>
          <w:sz w:val="28"/>
        </w:rPr>
      </w:pPr>
      <w:r w:rsidRPr="00BC57DA">
        <w:rPr>
          <w:rFonts w:ascii="黑体" w:eastAsia="黑体" w:hAnsi="黑体" w:hint="eastAsia"/>
          <w:b/>
          <w:color w:val="00B050"/>
          <w:sz w:val="28"/>
        </w:rPr>
        <w:t>农机 | 园林 | 畜牧 | 灌溉 | 能源</w:t>
      </w:r>
    </w:p>
    <w:p w:rsidR="00553D63" w:rsidRDefault="00553D63" w:rsidP="00553D63"/>
    <w:p w:rsidR="00553D63" w:rsidRPr="00C91006" w:rsidRDefault="00553D63" w:rsidP="00553D63">
      <w:pPr>
        <w:rPr>
          <w:rFonts w:ascii="黑体" w:eastAsia="黑体" w:hAnsi="黑体"/>
        </w:rPr>
      </w:pPr>
      <w:r w:rsidRPr="00C91006">
        <w:rPr>
          <w:rFonts w:ascii="黑体" w:eastAsia="黑体" w:hAnsi="黑体" w:hint="eastAsia"/>
        </w:rPr>
        <w:t>由意大利农业机械制造商联合会主办的第44届国际农业机械博览会（简称“EIMA”）将于2020年11月11-15日在博洛尼亚举办。该展悠久的历史和专业技术含量使其成为全球农业行业技术及产品展示标杆，高度的专业化吸引了全球农业人的关注。</w:t>
      </w:r>
    </w:p>
    <w:p w:rsidR="00F40D32" w:rsidRPr="00F40D32" w:rsidRDefault="00F40D32" w:rsidP="00F40D32">
      <w:pPr>
        <w:widowControl/>
        <w:shd w:val="clear" w:color="auto" w:fill="FFFFFF"/>
        <w:spacing w:line="420" w:lineRule="atLeast"/>
        <w:jc w:val="center"/>
        <w:rPr>
          <w:rFonts w:ascii="Microsoft YaHei UI" w:eastAsia="Microsoft YaHei UI" w:hAnsi="Microsoft YaHei UI" w:cs="宋体"/>
          <w:color w:val="333333"/>
          <w:spacing w:val="7"/>
          <w:kern w:val="0"/>
          <w:sz w:val="26"/>
          <w:szCs w:val="26"/>
        </w:rPr>
      </w:pPr>
      <w:r w:rsidRPr="00F40D32">
        <w:rPr>
          <w:rFonts w:ascii="Microsoft YaHei UI" w:eastAsia="Microsoft YaHei UI" w:hAnsi="Microsoft YaHei UI" w:cs="宋体" w:hint="eastAsia"/>
          <w:b/>
          <w:bCs/>
          <w:color w:val="009F3B"/>
          <w:spacing w:val="15"/>
          <w:kern w:val="0"/>
          <w:sz w:val="24"/>
          <w:szCs w:val="24"/>
        </w:rPr>
        <w:t>- 全球第二大农机园林装备展</w:t>
      </w:r>
    </w:p>
    <w:p w:rsidR="00F40D32" w:rsidRPr="00F40D32" w:rsidRDefault="00F40D32" w:rsidP="00F40D32">
      <w:pPr>
        <w:widowControl/>
        <w:shd w:val="clear" w:color="auto" w:fill="FFFFFF"/>
        <w:spacing w:line="420" w:lineRule="atLeast"/>
        <w:jc w:val="center"/>
        <w:rPr>
          <w:rFonts w:ascii="Microsoft YaHei UI" w:eastAsia="Microsoft YaHei UI" w:hAnsi="Microsoft YaHei UI" w:cs="宋体"/>
          <w:color w:val="333333"/>
          <w:spacing w:val="7"/>
          <w:kern w:val="0"/>
          <w:sz w:val="26"/>
          <w:szCs w:val="26"/>
        </w:rPr>
      </w:pPr>
      <w:r w:rsidRPr="00F40D32">
        <w:rPr>
          <w:rFonts w:ascii="Microsoft YaHei UI" w:eastAsia="Microsoft YaHei UI" w:hAnsi="Microsoft YaHei UI" w:cs="宋体" w:hint="eastAsia"/>
          <w:b/>
          <w:bCs/>
          <w:color w:val="009F3B"/>
          <w:spacing w:val="15"/>
          <w:kern w:val="0"/>
          <w:sz w:val="24"/>
          <w:szCs w:val="24"/>
        </w:rPr>
        <w:t>- 37.5万平米  31.7万观众</w:t>
      </w:r>
    </w:p>
    <w:p w:rsidR="00553D63" w:rsidRPr="00C91006" w:rsidRDefault="00F40D32" w:rsidP="00F40D32">
      <w:pPr>
        <w:jc w:val="center"/>
        <w:rPr>
          <w:rFonts w:ascii="黑体" w:eastAsia="黑体" w:hAnsi="黑体"/>
        </w:rPr>
      </w:pPr>
      <w:r w:rsidRPr="00F40D32">
        <w:rPr>
          <w:rFonts w:ascii="Microsoft YaHei UI" w:eastAsia="Microsoft YaHei UI" w:hAnsi="Microsoft YaHei UI" w:cs="宋体" w:hint="eastAsia"/>
          <w:b/>
          <w:bCs/>
          <w:color w:val="009F3B"/>
          <w:spacing w:val="15"/>
          <w:kern w:val="0"/>
          <w:sz w:val="24"/>
          <w:szCs w:val="24"/>
        </w:rPr>
        <w:t>- 中国企业参与度最高的境外农机园林装备展</w:t>
      </w:r>
    </w:p>
    <w:p w:rsidR="00F40D32" w:rsidRDefault="00F40D32" w:rsidP="00553D63">
      <w:pPr>
        <w:rPr>
          <w:rFonts w:ascii="黑体" w:eastAsia="黑体" w:hAnsi="黑体"/>
          <w:b/>
        </w:rPr>
      </w:pPr>
    </w:p>
    <w:p w:rsidR="00553D63" w:rsidRPr="00C91006" w:rsidRDefault="00553D63" w:rsidP="00553D63">
      <w:pPr>
        <w:rPr>
          <w:rFonts w:ascii="黑体" w:eastAsia="黑体" w:hAnsi="黑体"/>
          <w:b/>
        </w:rPr>
      </w:pPr>
      <w:r w:rsidRPr="00C91006">
        <w:rPr>
          <w:rFonts w:ascii="黑体" w:eastAsia="黑体" w:hAnsi="黑体" w:hint="eastAsia"/>
          <w:b/>
        </w:rPr>
        <w:t>2018年展会数据回顾：</w:t>
      </w:r>
    </w:p>
    <w:p w:rsidR="00553D63" w:rsidRPr="00C91006" w:rsidRDefault="00553D63" w:rsidP="00553D63">
      <w:pPr>
        <w:rPr>
          <w:rFonts w:ascii="黑体" w:eastAsia="黑体" w:hAnsi="黑体"/>
        </w:rPr>
      </w:pPr>
      <w:r w:rsidRPr="00C91006">
        <w:rPr>
          <w:rFonts w:ascii="黑体" w:eastAsia="黑体" w:hAnsi="黑体" w:hint="eastAsia"/>
        </w:rPr>
        <w:t>37.5万平米展览面积；</w:t>
      </w:r>
    </w:p>
    <w:p w:rsidR="00553D63" w:rsidRPr="00C91006" w:rsidRDefault="00553D63" w:rsidP="00553D63">
      <w:pPr>
        <w:rPr>
          <w:rFonts w:ascii="黑体" w:eastAsia="黑体" w:hAnsi="黑体"/>
        </w:rPr>
      </w:pPr>
      <w:r w:rsidRPr="00C91006">
        <w:rPr>
          <w:rFonts w:ascii="黑体" w:eastAsia="黑体" w:hAnsi="黑体" w:hint="eastAsia"/>
        </w:rPr>
        <w:t>来自全球47个国家和地区共计1,957家展商参加，其中671家为国际展商；</w:t>
      </w:r>
    </w:p>
    <w:p w:rsidR="00553D63" w:rsidRPr="00C91006" w:rsidRDefault="00553D63" w:rsidP="00553D63">
      <w:pPr>
        <w:rPr>
          <w:rFonts w:ascii="黑体" w:eastAsia="黑体" w:hAnsi="黑体"/>
        </w:rPr>
      </w:pPr>
      <w:r w:rsidRPr="00C91006">
        <w:rPr>
          <w:rFonts w:ascii="黑体" w:eastAsia="黑体" w:hAnsi="黑体" w:hint="eastAsia"/>
        </w:rPr>
        <w:t>汇集150个国家和地区的31.7万名专业观众，观众数量较上一届（2016年）增长11%；</w:t>
      </w:r>
    </w:p>
    <w:p w:rsidR="00553D63" w:rsidRPr="00C91006" w:rsidRDefault="00553D63" w:rsidP="00553D63">
      <w:pPr>
        <w:rPr>
          <w:rFonts w:ascii="黑体" w:eastAsia="黑体" w:hAnsi="黑体"/>
        </w:rPr>
      </w:pPr>
      <w:r w:rsidRPr="00C91006">
        <w:rPr>
          <w:rFonts w:ascii="黑体" w:eastAsia="黑体" w:hAnsi="黑体" w:hint="eastAsia"/>
        </w:rPr>
        <w:t>51,000名国际专业观众到场参观，较上一届（2016年）增长15%；</w:t>
      </w:r>
    </w:p>
    <w:p w:rsidR="00C91006" w:rsidRDefault="00553D63" w:rsidP="00553D63">
      <w:pPr>
        <w:rPr>
          <w:rFonts w:ascii="黑体" w:eastAsia="黑体" w:hAnsi="黑体"/>
        </w:rPr>
      </w:pPr>
      <w:r w:rsidRPr="00C91006">
        <w:rPr>
          <w:rFonts w:ascii="黑体" w:eastAsia="黑体" w:hAnsi="黑体" w:hint="eastAsia"/>
        </w:rPr>
        <w:t>5</w:t>
      </w:r>
      <w:r w:rsidR="00C91006">
        <w:rPr>
          <w:rFonts w:ascii="黑体" w:eastAsia="黑体" w:hAnsi="黑体" w:hint="eastAsia"/>
        </w:rPr>
        <w:t>大主题</w:t>
      </w:r>
      <w:r w:rsidRPr="00C91006">
        <w:rPr>
          <w:rFonts w:ascii="黑体" w:eastAsia="黑体" w:hAnsi="黑体" w:hint="eastAsia"/>
        </w:rPr>
        <w:t>：</w:t>
      </w:r>
      <w:r w:rsidR="00C91006" w:rsidRPr="00C91006">
        <w:rPr>
          <w:rFonts w:ascii="黑体" w:eastAsia="黑体" w:hAnsi="黑体" w:hint="eastAsia"/>
        </w:rPr>
        <w:t>农机 | 园林 | 畜牧 | 灌溉 | 能源</w:t>
      </w:r>
    </w:p>
    <w:p w:rsidR="00553D63" w:rsidRPr="00C91006" w:rsidRDefault="00553D63" w:rsidP="00553D63">
      <w:pPr>
        <w:rPr>
          <w:rFonts w:ascii="黑体" w:eastAsia="黑体" w:hAnsi="黑体"/>
        </w:rPr>
      </w:pPr>
      <w:r w:rsidRPr="00C91006">
        <w:rPr>
          <w:rFonts w:ascii="黑体" w:eastAsia="黑体" w:hAnsi="黑体" w:hint="eastAsia"/>
        </w:rPr>
        <w:t>逾5000款机械设备展品。</w:t>
      </w:r>
    </w:p>
    <w:p w:rsidR="00553D63" w:rsidRPr="00C91006" w:rsidRDefault="00553D63" w:rsidP="00553D63">
      <w:pPr>
        <w:rPr>
          <w:rFonts w:ascii="黑体" w:eastAsia="黑体" w:hAnsi="黑体"/>
        </w:rPr>
      </w:pPr>
    </w:p>
    <w:p w:rsidR="00553D63" w:rsidRPr="00C91006" w:rsidRDefault="00553D63" w:rsidP="00553D63">
      <w:pPr>
        <w:rPr>
          <w:rFonts w:ascii="黑体" w:eastAsia="黑体" w:hAnsi="黑体"/>
          <w:b/>
        </w:rPr>
      </w:pPr>
      <w:r w:rsidRPr="00C91006">
        <w:rPr>
          <w:rFonts w:ascii="黑体" w:eastAsia="黑体" w:hAnsi="黑体" w:hint="eastAsia"/>
          <w:b/>
        </w:rPr>
        <w:t>中国企业参与度最高的境外农机展</w:t>
      </w:r>
    </w:p>
    <w:p w:rsidR="00553D63" w:rsidRPr="00C91006" w:rsidRDefault="00553D63" w:rsidP="00553D63">
      <w:pPr>
        <w:rPr>
          <w:rFonts w:ascii="黑体" w:eastAsia="黑体" w:hAnsi="黑体"/>
        </w:rPr>
      </w:pPr>
      <w:r w:rsidRPr="00C91006">
        <w:rPr>
          <w:rFonts w:ascii="黑体" w:eastAsia="黑体" w:hAnsi="黑体" w:hint="eastAsia"/>
        </w:rPr>
        <w:t>随着中国农机行业的逐步提升，以及企业对海外市场拓展的重视，越来越多中国企业开始走向国际。上一届EIMA农机展共有140余家中国企业出境参展。涵盖了农业与园林两大主题，包括整机、零部件、小机具等。</w:t>
      </w:r>
    </w:p>
    <w:p w:rsidR="00553D63" w:rsidRPr="00C91006" w:rsidRDefault="00553D63" w:rsidP="00553D63">
      <w:pPr>
        <w:rPr>
          <w:rFonts w:ascii="黑体" w:eastAsia="黑体" w:hAnsi="黑体"/>
        </w:rPr>
      </w:pPr>
    </w:p>
    <w:p w:rsidR="00553D63" w:rsidRPr="00C91006" w:rsidRDefault="00553D63" w:rsidP="00553D63">
      <w:pPr>
        <w:rPr>
          <w:rFonts w:ascii="黑体" w:eastAsia="黑体" w:hAnsi="黑体"/>
          <w:b/>
        </w:rPr>
      </w:pPr>
      <w:r w:rsidRPr="00C91006">
        <w:rPr>
          <w:rFonts w:ascii="黑体" w:eastAsia="黑体" w:hAnsi="黑体" w:hint="eastAsia"/>
          <w:b/>
        </w:rPr>
        <w:t>展品范围</w:t>
      </w:r>
    </w:p>
    <w:p w:rsidR="00BC57DA" w:rsidRPr="00C91006" w:rsidRDefault="00BC57DA" w:rsidP="00553D63">
      <w:pPr>
        <w:rPr>
          <w:rFonts w:ascii="黑体" w:eastAsia="黑体" w:hAnsi="黑体"/>
        </w:rPr>
        <w:sectPr w:rsidR="00BC57DA" w:rsidRPr="00C91006" w:rsidSect="00BC57DA">
          <w:headerReference w:type="default" r:id="rId9"/>
          <w:pgSz w:w="11906" w:h="16838"/>
          <w:pgMar w:top="720" w:right="720" w:bottom="720" w:left="720" w:header="851" w:footer="992" w:gutter="0"/>
          <w:cols w:space="425"/>
          <w:docGrid w:type="lines" w:linePitch="312"/>
        </w:sectPr>
      </w:pPr>
    </w:p>
    <w:p w:rsidR="00553D63" w:rsidRPr="00C91006" w:rsidRDefault="00BC57DA" w:rsidP="00553D63">
      <w:pPr>
        <w:rPr>
          <w:rFonts w:ascii="黑体" w:eastAsia="黑体" w:hAnsi="黑体"/>
        </w:rPr>
      </w:pPr>
      <w:r w:rsidRPr="00C91006">
        <w:rPr>
          <w:rFonts w:ascii="黑体" w:eastAsia="黑体" w:hAnsi="黑体" w:hint="eastAsia"/>
        </w:rPr>
        <w:lastRenderedPageBreak/>
        <w:t>·</w:t>
      </w:r>
      <w:r w:rsidR="00553D63" w:rsidRPr="00C91006">
        <w:rPr>
          <w:rFonts w:ascii="黑体" w:eastAsia="黑体" w:hAnsi="黑体" w:hint="eastAsia"/>
        </w:rPr>
        <w:t>发动机</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土地开垦和林业机械</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拖拉机、割草机、运输机械、电动锄具</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土地耕作及土地整理机械，播种和施肥机械</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植保机械和农作物保护机械</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灌溉设备</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收割机</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初加工机械和产品保存机械</w:t>
      </w:r>
    </w:p>
    <w:p w:rsidR="00553D63" w:rsidRPr="00C91006" w:rsidRDefault="00BC57DA" w:rsidP="00553D63">
      <w:pPr>
        <w:rPr>
          <w:rFonts w:ascii="黑体" w:eastAsia="黑体" w:hAnsi="黑体"/>
        </w:rPr>
      </w:pPr>
      <w:r w:rsidRPr="00C91006">
        <w:rPr>
          <w:rFonts w:ascii="黑体" w:eastAsia="黑体" w:hAnsi="黑体" w:hint="eastAsia"/>
        </w:rPr>
        <w:lastRenderedPageBreak/>
        <w:t>·</w:t>
      </w:r>
      <w:r w:rsidR="00553D63" w:rsidRPr="00C91006">
        <w:rPr>
          <w:rFonts w:ascii="黑体" w:eastAsia="黑体" w:hAnsi="黑体" w:hint="eastAsia"/>
        </w:rPr>
        <w:t>畜牧养殖机械</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农业工程机械</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运输机械</w:t>
      </w:r>
    </w:p>
    <w:p w:rsidR="00553D63" w:rsidRPr="00C91006" w:rsidRDefault="00BC57DA" w:rsidP="00553D63">
      <w:pPr>
        <w:rPr>
          <w:rFonts w:ascii="黑体" w:eastAsia="黑体" w:hAnsi="黑体"/>
        </w:rPr>
      </w:pPr>
      <w:r w:rsidRPr="00C91006">
        <w:rPr>
          <w:rFonts w:ascii="黑体" w:eastAsia="黑体" w:hAnsi="黑体" w:hint="eastAsia"/>
        </w:rPr>
        <w:t>·组件</w:t>
      </w:r>
      <w:r w:rsidR="00553D63" w:rsidRPr="00C91006">
        <w:rPr>
          <w:rFonts w:ascii="黑体" w:eastAsia="黑体" w:hAnsi="黑体" w:hint="eastAsia"/>
        </w:rPr>
        <w:t>，配件和备件</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园林机械和公园养护设备，小型电动机和手动工具</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各类农业机械，</w:t>
      </w:r>
      <w:r w:rsidRPr="00C91006">
        <w:rPr>
          <w:rFonts w:ascii="黑体" w:eastAsia="黑体" w:hAnsi="黑体" w:hint="eastAsia"/>
        </w:rPr>
        <w:t>饲料</w:t>
      </w:r>
      <w:r w:rsidR="00553D63" w:rsidRPr="00C91006">
        <w:rPr>
          <w:rFonts w:ascii="黑体" w:eastAsia="黑体" w:hAnsi="黑体" w:hint="eastAsia"/>
        </w:rPr>
        <w:t>机械，畜牧</w:t>
      </w:r>
      <w:r w:rsidRPr="00C91006">
        <w:rPr>
          <w:rFonts w:ascii="黑体" w:eastAsia="黑体" w:hAnsi="黑体" w:hint="eastAsia"/>
        </w:rPr>
        <w:t>清洁</w:t>
      </w:r>
      <w:r w:rsidR="00553D63" w:rsidRPr="00C91006">
        <w:rPr>
          <w:rFonts w:ascii="黑体" w:eastAsia="黑体" w:hAnsi="黑体" w:hint="eastAsia"/>
        </w:rPr>
        <w:t>设备；</w:t>
      </w:r>
    </w:p>
    <w:p w:rsidR="00553D63" w:rsidRPr="00C91006" w:rsidRDefault="00BC57DA" w:rsidP="00553D63">
      <w:pPr>
        <w:rPr>
          <w:rFonts w:ascii="黑体" w:eastAsia="黑体" w:hAnsi="黑体"/>
        </w:rPr>
      </w:pPr>
      <w:r w:rsidRPr="00C91006">
        <w:rPr>
          <w:rFonts w:ascii="黑体" w:eastAsia="黑体" w:hAnsi="黑体" w:hint="eastAsia"/>
        </w:rPr>
        <w:t>·</w:t>
      </w:r>
      <w:r w:rsidR="00553D63" w:rsidRPr="00C91006">
        <w:rPr>
          <w:rFonts w:ascii="黑体" w:eastAsia="黑体" w:hAnsi="黑体" w:hint="eastAsia"/>
        </w:rPr>
        <w:t>农业可再生能源生产机械及设备</w:t>
      </w:r>
    </w:p>
    <w:p w:rsidR="00BC57DA" w:rsidRDefault="00BC57DA" w:rsidP="00553D63">
      <w:pPr>
        <w:sectPr w:rsidR="00BC57DA" w:rsidSect="00BC57DA">
          <w:type w:val="continuous"/>
          <w:pgSz w:w="11906" w:h="16838"/>
          <w:pgMar w:top="720" w:right="720" w:bottom="720" w:left="720" w:header="851" w:footer="992" w:gutter="0"/>
          <w:cols w:num="2" w:space="425"/>
          <w:docGrid w:type="lines" w:linePitch="312"/>
        </w:sectPr>
      </w:pPr>
    </w:p>
    <w:p w:rsidR="00553D63" w:rsidRDefault="00553D63" w:rsidP="00553D63">
      <w:pPr>
        <w:rPr>
          <w:rFonts w:hint="eastAsia"/>
        </w:rPr>
      </w:pPr>
    </w:p>
    <w:p w:rsidR="004706AC" w:rsidRPr="004706AC" w:rsidRDefault="004706AC" w:rsidP="00553D63">
      <w:pPr>
        <w:rPr>
          <w:rFonts w:ascii="黑体" w:eastAsia="黑体" w:hAnsi="黑体" w:hint="eastAsia"/>
          <w:b/>
        </w:rPr>
      </w:pPr>
      <w:r w:rsidRPr="004706AC">
        <w:rPr>
          <w:rFonts w:ascii="黑体" w:eastAsia="黑体" w:hAnsi="黑体" w:hint="eastAsia"/>
          <w:b/>
        </w:rPr>
        <w:t>五大板块专业呈现</w:t>
      </w:r>
    </w:p>
    <w:p w:rsidR="004706AC" w:rsidRPr="003474A1" w:rsidRDefault="004706AC" w:rsidP="003474A1">
      <w:pPr>
        <w:pStyle w:val="a7"/>
        <w:numPr>
          <w:ilvl w:val="0"/>
          <w:numId w:val="4"/>
        </w:numPr>
        <w:ind w:firstLineChars="0"/>
        <w:rPr>
          <w:rFonts w:ascii="黑体" w:eastAsia="黑体" w:hAnsi="黑体" w:hint="eastAsia"/>
        </w:rPr>
      </w:pPr>
      <w:r w:rsidRPr="004706AC">
        <w:rPr>
          <w:rFonts w:ascii="黑体" w:eastAsia="黑体" w:hAnsi="黑体" w:hint="eastAsia"/>
        </w:rPr>
        <w:t>EIMA</w:t>
      </w:r>
      <w:r w:rsidR="003474A1">
        <w:rPr>
          <w:rFonts w:ascii="黑体" w:eastAsia="黑体" w:hAnsi="黑体" w:hint="eastAsia"/>
        </w:rPr>
        <w:t>绿色园林</w:t>
      </w:r>
      <w:r w:rsidRPr="004706AC">
        <w:rPr>
          <w:rFonts w:ascii="黑体" w:eastAsia="黑体" w:hAnsi="黑体" w:hint="eastAsia"/>
        </w:rPr>
        <w:t>：</w:t>
      </w:r>
      <w:r w:rsidRPr="004706AC">
        <w:rPr>
          <w:rFonts w:ascii="黑体" w:eastAsia="黑体" w:hAnsi="黑体" w:hint="eastAsia"/>
        </w:rPr>
        <w:t>致力于园林机械及设备，公园、城市和体育设施维护保养机械和设备以及园艺机械和设备。</w:t>
      </w:r>
    </w:p>
    <w:p w:rsidR="004706AC" w:rsidRPr="004706AC" w:rsidRDefault="004706AC" w:rsidP="004706AC">
      <w:pPr>
        <w:pStyle w:val="a7"/>
        <w:numPr>
          <w:ilvl w:val="0"/>
          <w:numId w:val="4"/>
        </w:numPr>
        <w:ind w:firstLineChars="0"/>
        <w:rPr>
          <w:rFonts w:ascii="黑体" w:eastAsia="黑体" w:hAnsi="黑体" w:hint="eastAsia"/>
        </w:rPr>
      </w:pPr>
      <w:r w:rsidRPr="004706AC">
        <w:rPr>
          <w:rFonts w:ascii="黑体" w:eastAsia="黑体" w:hAnsi="黑体" w:hint="eastAsia"/>
        </w:rPr>
        <w:t>EIMA</w:t>
      </w:r>
      <w:r w:rsidR="003474A1">
        <w:rPr>
          <w:rFonts w:ascii="黑体" w:eastAsia="黑体" w:hAnsi="黑体" w:hint="eastAsia"/>
        </w:rPr>
        <w:t>配件</w:t>
      </w:r>
      <w:bookmarkStart w:id="0" w:name="_GoBack"/>
      <w:bookmarkEnd w:id="0"/>
      <w:r w:rsidRPr="004706AC">
        <w:rPr>
          <w:rFonts w:ascii="黑体" w:eastAsia="黑体" w:hAnsi="黑体" w:hint="eastAsia"/>
        </w:rPr>
        <w:t>：</w:t>
      </w:r>
      <w:r w:rsidRPr="004706AC">
        <w:rPr>
          <w:rFonts w:ascii="黑体" w:eastAsia="黑体" w:hAnsi="黑体" w:hint="eastAsia"/>
        </w:rPr>
        <w:t>专注于展示农业和园林机械配件，是EIMA博览会的强项之一。多年来，配件展区一直是世界上最大的农业行业部件博览会。</w:t>
      </w:r>
    </w:p>
    <w:p w:rsidR="004706AC" w:rsidRPr="004706AC" w:rsidRDefault="004706AC" w:rsidP="004706AC">
      <w:pPr>
        <w:pStyle w:val="a7"/>
        <w:numPr>
          <w:ilvl w:val="0"/>
          <w:numId w:val="4"/>
        </w:numPr>
        <w:ind w:firstLineChars="0"/>
        <w:rPr>
          <w:rFonts w:ascii="黑体" w:eastAsia="黑体" w:hAnsi="黑体" w:hint="eastAsia"/>
        </w:rPr>
      </w:pPr>
      <w:r w:rsidRPr="004706AC">
        <w:rPr>
          <w:rFonts w:ascii="黑体" w:eastAsia="黑体" w:hAnsi="黑体" w:hint="eastAsia"/>
        </w:rPr>
        <w:lastRenderedPageBreak/>
        <w:t>EIMA</w:t>
      </w:r>
      <w:r w:rsidR="003474A1">
        <w:rPr>
          <w:rFonts w:ascii="黑体" w:eastAsia="黑体" w:hAnsi="黑体" w:hint="eastAsia"/>
        </w:rPr>
        <w:t>可再生能源</w:t>
      </w:r>
      <w:r w:rsidRPr="004706AC">
        <w:rPr>
          <w:rFonts w:ascii="黑体" w:eastAsia="黑体" w:hAnsi="黑体" w:hint="eastAsia"/>
        </w:rPr>
        <w:t>：</w:t>
      </w:r>
      <w:r w:rsidRPr="004706AC">
        <w:rPr>
          <w:rFonts w:ascii="黑体" w:eastAsia="黑体" w:hAnsi="黑体" w:hint="eastAsia"/>
        </w:rPr>
        <w:t>专注于农业和林业可再生能源，这是最有前景的领域，也是环保领域的一大看点。</w:t>
      </w:r>
    </w:p>
    <w:p w:rsidR="004706AC" w:rsidRPr="004706AC" w:rsidRDefault="004706AC" w:rsidP="004706AC">
      <w:pPr>
        <w:pStyle w:val="a7"/>
        <w:numPr>
          <w:ilvl w:val="0"/>
          <w:numId w:val="4"/>
        </w:numPr>
        <w:ind w:firstLineChars="0"/>
        <w:rPr>
          <w:rFonts w:ascii="黑体" w:eastAsia="黑体" w:hAnsi="黑体" w:hint="eastAsia"/>
        </w:rPr>
      </w:pPr>
      <w:r w:rsidRPr="004706AC">
        <w:rPr>
          <w:rFonts w:ascii="黑体" w:eastAsia="黑体" w:hAnsi="黑体" w:hint="eastAsia"/>
        </w:rPr>
        <w:t>EIMA</w:t>
      </w:r>
      <w:r w:rsidR="003474A1">
        <w:rPr>
          <w:rFonts w:ascii="黑体" w:eastAsia="黑体" w:hAnsi="黑体" w:hint="eastAsia"/>
        </w:rPr>
        <w:t>农业灌溉系统</w:t>
      </w:r>
      <w:r w:rsidRPr="004706AC">
        <w:rPr>
          <w:rFonts w:ascii="黑体" w:eastAsia="黑体" w:hAnsi="黑体" w:hint="eastAsia"/>
        </w:rPr>
        <w:t>：</w:t>
      </w:r>
      <w:r w:rsidRPr="004706AC">
        <w:rPr>
          <w:rFonts w:ascii="黑体" w:eastAsia="黑体" w:hAnsi="黑体" w:hint="eastAsia"/>
        </w:rPr>
        <w:t>针对农业灌溉的机械和系统，延续并强化EIMA在此类展品上一贯的强项及优势。</w:t>
      </w:r>
    </w:p>
    <w:p w:rsidR="004706AC" w:rsidRPr="004706AC" w:rsidRDefault="004706AC" w:rsidP="004706AC">
      <w:pPr>
        <w:pStyle w:val="a7"/>
        <w:numPr>
          <w:ilvl w:val="0"/>
          <w:numId w:val="4"/>
        </w:numPr>
        <w:ind w:firstLineChars="0"/>
        <w:rPr>
          <w:rFonts w:ascii="黑体" w:eastAsia="黑体" w:hAnsi="黑体"/>
        </w:rPr>
      </w:pPr>
      <w:r w:rsidRPr="004706AC">
        <w:rPr>
          <w:rFonts w:ascii="黑体" w:eastAsia="黑体" w:hAnsi="黑体" w:hint="eastAsia"/>
        </w:rPr>
        <w:t>EIMA</w:t>
      </w:r>
      <w:r w:rsidR="003474A1">
        <w:rPr>
          <w:rFonts w:ascii="黑体" w:eastAsia="黑体" w:hAnsi="黑体" w:hint="eastAsia"/>
        </w:rPr>
        <w:t>农业多样化</w:t>
      </w:r>
      <w:r w:rsidRPr="004706AC">
        <w:rPr>
          <w:rFonts w:ascii="黑体" w:eastAsia="黑体" w:hAnsi="黑体" w:hint="eastAsia"/>
        </w:rPr>
        <w:t>：</w:t>
      </w:r>
      <w:r w:rsidRPr="004706AC">
        <w:rPr>
          <w:rFonts w:ascii="黑体" w:eastAsia="黑体" w:hAnsi="黑体" w:hint="eastAsia"/>
        </w:rPr>
        <w:t>致力于为农村活动的多样化提供机会，同时呈现土地布局，环境风险预防等农村活动。</w:t>
      </w:r>
    </w:p>
    <w:p w:rsidR="004706AC" w:rsidRPr="004706AC" w:rsidRDefault="004706AC" w:rsidP="00553D63"/>
    <w:p w:rsidR="00C91006" w:rsidRDefault="00A87C1B" w:rsidP="00553D63">
      <w:pPr>
        <w:rPr>
          <w:rFonts w:ascii="黑体" w:eastAsia="黑体" w:hAnsi="黑体"/>
          <w:b/>
        </w:rPr>
      </w:pPr>
      <w:r>
        <w:rPr>
          <w:rFonts w:ascii="黑体" w:eastAsia="黑体" w:hAnsi="黑体" w:hint="eastAsia"/>
          <w:b/>
        </w:rPr>
        <w:t>部分参展龙头品牌</w:t>
      </w:r>
    </w:p>
    <w:p w:rsidR="00C91006" w:rsidRPr="00C91006" w:rsidRDefault="00C91006" w:rsidP="00553D63">
      <w:pPr>
        <w:rPr>
          <w:rFonts w:ascii="黑体" w:eastAsia="黑体" w:hAnsi="黑体"/>
        </w:rPr>
      </w:pPr>
      <w:r w:rsidRPr="00C91006">
        <w:rPr>
          <w:rFonts w:ascii="黑体" w:eastAsia="黑体" w:hAnsi="黑体" w:hint="eastAsia"/>
        </w:rPr>
        <w:t>山东五征、江苏沃得、雷沃重工、常州东风、</w:t>
      </w:r>
      <w:r w:rsidR="0044345C">
        <w:rPr>
          <w:rFonts w:ascii="黑体" w:eastAsia="黑体" w:hAnsi="黑体" w:hint="eastAsia"/>
        </w:rPr>
        <w:t>江苏纵化、</w:t>
      </w:r>
      <w:r w:rsidRPr="00C91006">
        <w:rPr>
          <w:rFonts w:ascii="黑体" w:eastAsia="黑体" w:hAnsi="黑体" w:hint="eastAsia"/>
        </w:rPr>
        <w:t>江苏悦达、</w:t>
      </w:r>
      <w:proofErr w:type="gramStart"/>
      <w:r w:rsidRPr="00C91006">
        <w:rPr>
          <w:rFonts w:ascii="黑体" w:eastAsia="黑体" w:hAnsi="黑体" w:hint="eastAsia"/>
        </w:rPr>
        <w:t>浙江派尼尔</w:t>
      </w:r>
      <w:proofErr w:type="gramEnd"/>
      <w:r>
        <w:rPr>
          <w:rFonts w:ascii="黑体" w:eastAsia="黑体" w:hAnsi="黑体" w:hint="eastAsia"/>
        </w:rPr>
        <w:t>、</w:t>
      </w:r>
      <w:r w:rsidR="0044345C">
        <w:rPr>
          <w:rFonts w:ascii="黑体" w:eastAsia="黑体" w:hAnsi="黑体" w:hint="eastAsia"/>
        </w:rPr>
        <w:t>哈临轴承、市下控股、宏业农装、湖南主导、</w:t>
      </w:r>
      <w:r w:rsidR="00A87C1B">
        <w:rPr>
          <w:rFonts w:ascii="黑体" w:eastAsia="黑体" w:hAnsi="黑体" w:hint="eastAsia"/>
        </w:rPr>
        <w:t>风神轮胎、</w:t>
      </w:r>
      <w:r>
        <w:rPr>
          <w:rFonts w:ascii="黑体" w:eastAsia="黑体" w:hAnsi="黑体" w:hint="eastAsia"/>
        </w:rPr>
        <w:t>万达轮胎、</w:t>
      </w:r>
      <w:proofErr w:type="gramStart"/>
      <w:r w:rsidR="0044345C">
        <w:rPr>
          <w:rFonts w:ascii="黑体" w:eastAsia="黑体" w:hAnsi="黑体" w:hint="eastAsia"/>
        </w:rPr>
        <w:t>禹神灌溉</w:t>
      </w:r>
      <w:proofErr w:type="gramEnd"/>
      <w:r w:rsidR="0044345C">
        <w:rPr>
          <w:rFonts w:ascii="黑体" w:eastAsia="黑体" w:hAnsi="黑体" w:hint="eastAsia"/>
        </w:rPr>
        <w:t>、力</w:t>
      </w:r>
      <w:proofErr w:type="gramStart"/>
      <w:r w:rsidR="0044345C">
        <w:rPr>
          <w:rFonts w:ascii="黑体" w:eastAsia="黑体" w:hAnsi="黑体" w:hint="eastAsia"/>
        </w:rPr>
        <w:t>侬</w:t>
      </w:r>
      <w:proofErr w:type="gramEnd"/>
      <w:r w:rsidR="0044345C">
        <w:rPr>
          <w:rFonts w:ascii="黑体" w:eastAsia="黑体" w:hAnsi="黑体" w:hint="eastAsia"/>
        </w:rPr>
        <w:t>照明</w:t>
      </w:r>
      <w:r w:rsidR="00A87C1B">
        <w:rPr>
          <w:rFonts w:ascii="黑体" w:eastAsia="黑体" w:hAnsi="黑体" w:hint="eastAsia"/>
        </w:rPr>
        <w:t>、</w:t>
      </w:r>
      <w:proofErr w:type="gramStart"/>
      <w:r w:rsidR="00A87C1B">
        <w:rPr>
          <w:rFonts w:ascii="黑体" w:eastAsia="黑体" w:hAnsi="黑体" w:hint="eastAsia"/>
        </w:rPr>
        <w:t>大疆</w:t>
      </w:r>
      <w:proofErr w:type="gramEnd"/>
      <w:r w:rsidR="00A87C1B">
        <w:rPr>
          <w:rFonts w:ascii="黑体" w:eastAsia="黑体" w:hAnsi="黑体" w:hint="eastAsia"/>
        </w:rPr>
        <w:t>……</w:t>
      </w:r>
    </w:p>
    <w:p w:rsidR="00C91006" w:rsidRPr="00C91006" w:rsidRDefault="0067752F" w:rsidP="00553D63">
      <w:pPr>
        <w:rPr>
          <w:rFonts w:ascii="黑体" w:eastAsia="黑体" w:hAnsi="黑体"/>
          <w:b/>
        </w:rPr>
      </w:pPr>
      <w:r>
        <w:rPr>
          <w:noProof/>
        </w:rPr>
        <w:pict>
          <v:shape id="_x0000_s1032" type="#_x0000_t75" style="position:absolute;left:0;text-align:left;margin-left:-5.25pt;margin-top:137.75pt;width:522.75pt;height:149.25pt;z-index:251663360">
            <v:imagedata r:id="rId10" o:title="微信图片_20190926172040"/>
            <w10:wrap type="square"/>
          </v:shape>
        </w:pict>
      </w:r>
    </w:p>
    <w:p w:rsidR="00BC57DA" w:rsidRPr="00C10358" w:rsidRDefault="00BC57DA" w:rsidP="00BC57DA">
      <w:pPr>
        <w:autoSpaceDE w:val="0"/>
        <w:autoSpaceDN w:val="0"/>
        <w:adjustRightInd w:val="0"/>
        <w:snapToGrid w:val="0"/>
        <w:spacing w:line="320" w:lineRule="exact"/>
        <w:rPr>
          <w:rFonts w:ascii="黑体" w:eastAsia="黑体" w:hAnsi="黑体" w:cs="微软雅黑"/>
          <w:b/>
          <w:bCs/>
          <w:color w:val="231F20"/>
          <w:kern w:val="0"/>
          <w:sz w:val="20"/>
          <w:szCs w:val="20"/>
          <w:u w:val="single"/>
        </w:rPr>
      </w:pPr>
      <w:r w:rsidRPr="00C10358">
        <w:rPr>
          <w:rFonts w:ascii="黑体" w:eastAsia="黑体" w:hAnsi="黑体" w:cs="微软雅黑" w:hint="eastAsia"/>
          <w:b/>
          <w:bCs/>
          <w:color w:val="231F20"/>
          <w:kern w:val="0"/>
          <w:sz w:val="20"/>
          <w:szCs w:val="20"/>
          <w:u w:val="single"/>
        </w:rPr>
        <w:t>联系我们</w:t>
      </w:r>
    </w:p>
    <w:p w:rsidR="00BC57DA" w:rsidRPr="00C10358" w:rsidRDefault="00BC57DA" w:rsidP="00BC57DA">
      <w:pPr>
        <w:autoSpaceDE w:val="0"/>
        <w:autoSpaceDN w:val="0"/>
        <w:adjustRightInd w:val="0"/>
        <w:snapToGrid w:val="0"/>
        <w:spacing w:line="320" w:lineRule="exact"/>
        <w:rPr>
          <w:rFonts w:ascii="黑体" w:eastAsia="黑体" w:hAnsi="黑体" w:cs="微软雅黑"/>
          <w:bCs/>
          <w:color w:val="231F20"/>
          <w:kern w:val="0"/>
          <w:sz w:val="20"/>
          <w:szCs w:val="20"/>
        </w:rPr>
      </w:pPr>
      <w:r w:rsidRPr="00C10358">
        <w:rPr>
          <w:rFonts w:ascii="黑体" w:eastAsia="黑体" w:hAnsi="黑体" w:cs="微软雅黑" w:hint="eastAsia"/>
          <w:bCs/>
          <w:color w:val="231F20"/>
          <w:kern w:val="0"/>
          <w:sz w:val="20"/>
          <w:szCs w:val="20"/>
        </w:rPr>
        <w:t>意大利博罗尼亚展览集团在华全资子公司 大中华区总代理</w:t>
      </w:r>
    </w:p>
    <w:p w:rsidR="00BC57DA" w:rsidRPr="00C10358" w:rsidRDefault="00BC57DA" w:rsidP="00BC57DA">
      <w:pPr>
        <w:autoSpaceDE w:val="0"/>
        <w:autoSpaceDN w:val="0"/>
        <w:adjustRightInd w:val="0"/>
        <w:snapToGrid w:val="0"/>
        <w:spacing w:line="320" w:lineRule="exact"/>
        <w:rPr>
          <w:rFonts w:ascii="黑体" w:eastAsia="黑体" w:hAnsi="黑体" w:cs="微软雅黑"/>
          <w:bCs/>
          <w:color w:val="231F20"/>
          <w:kern w:val="0"/>
          <w:sz w:val="20"/>
          <w:szCs w:val="20"/>
        </w:rPr>
      </w:pPr>
      <w:r w:rsidRPr="00C10358">
        <w:rPr>
          <w:rFonts w:ascii="黑体" w:eastAsia="黑体" w:hAnsi="黑体" w:cs="微软雅黑" w:hint="eastAsia"/>
          <w:bCs/>
          <w:color w:val="231F20"/>
          <w:kern w:val="0"/>
          <w:sz w:val="20"/>
          <w:szCs w:val="20"/>
        </w:rPr>
        <w:t>博罗那展览（上海）有限公司</w:t>
      </w:r>
    </w:p>
    <w:p w:rsidR="00F40D32" w:rsidRPr="00F40D32" w:rsidRDefault="00F40D32" w:rsidP="00F40D32">
      <w:pPr>
        <w:rPr>
          <w:rFonts w:ascii="黑体" w:eastAsia="黑体" w:hAnsi="黑体" w:cs="微软雅黑"/>
          <w:bCs/>
          <w:color w:val="231F20"/>
          <w:kern w:val="0"/>
          <w:sz w:val="20"/>
          <w:szCs w:val="20"/>
        </w:rPr>
      </w:pPr>
      <w:r w:rsidRPr="00F40D32">
        <w:rPr>
          <w:rFonts w:ascii="黑体" w:eastAsia="黑体" w:hAnsi="黑体" w:cs="微软雅黑" w:hint="eastAsia"/>
          <w:bCs/>
          <w:color w:val="231F20"/>
          <w:kern w:val="0"/>
          <w:sz w:val="20"/>
          <w:szCs w:val="20"/>
        </w:rPr>
        <w:t>电话： +86 21 61205360</w:t>
      </w:r>
    </w:p>
    <w:p w:rsidR="00F40D32" w:rsidRPr="00F40D32" w:rsidRDefault="00F40D32" w:rsidP="00F40D32">
      <w:pPr>
        <w:rPr>
          <w:rFonts w:ascii="黑体" w:eastAsia="黑体" w:hAnsi="黑体" w:cs="微软雅黑"/>
          <w:bCs/>
          <w:color w:val="231F20"/>
          <w:kern w:val="0"/>
          <w:sz w:val="20"/>
          <w:szCs w:val="20"/>
        </w:rPr>
      </w:pPr>
      <w:r w:rsidRPr="00F40D32">
        <w:rPr>
          <w:rFonts w:ascii="黑体" w:eastAsia="黑体" w:hAnsi="黑体" w:cs="微软雅黑" w:hint="eastAsia"/>
          <w:bCs/>
          <w:color w:val="231F20"/>
          <w:kern w:val="0"/>
          <w:sz w:val="20"/>
          <w:szCs w:val="20"/>
        </w:rPr>
        <w:t>总部官网： bolognafiere.com</w:t>
      </w:r>
    </w:p>
    <w:p w:rsidR="00F40D32" w:rsidRPr="00F40D32" w:rsidRDefault="00F40D32" w:rsidP="00F40D32">
      <w:pPr>
        <w:rPr>
          <w:rFonts w:ascii="黑体" w:eastAsia="黑体" w:hAnsi="黑体" w:cs="微软雅黑"/>
          <w:bCs/>
          <w:color w:val="231F20"/>
          <w:kern w:val="0"/>
          <w:sz w:val="20"/>
          <w:szCs w:val="20"/>
        </w:rPr>
      </w:pPr>
      <w:r w:rsidRPr="00F40D32">
        <w:rPr>
          <w:rFonts w:ascii="黑体" w:eastAsia="黑体" w:hAnsi="黑体" w:cs="微软雅黑" w:hint="eastAsia"/>
          <w:bCs/>
          <w:color w:val="231F20"/>
          <w:kern w:val="0"/>
          <w:sz w:val="20"/>
          <w:szCs w:val="20"/>
        </w:rPr>
        <w:t>公司官网： bfchina.net</w:t>
      </w:r>
    </w:p>
    <w:p w:rsidR="001C7D95" w:rsidRPr="00BC57DA" w:rsidRDefault="00F40D32" w:rsidP="00F40D32">
      <w:r w:rsidRPr="00F40D32">
        <w:rPr>
          <w:rFonts w:ascii="黑体" w:eastAsia="黑体" w:hAnsi="黑体" w:cs="微软雅黑" w:hint="eastAsia"/>
          <w:bCs/>
          <w:color w:val="231F20"/>
          <w:kern w:val="0"/>
          <w:sz w:val="20"/>
          <w:szCs w:val="20"/>
        </w:rPr>
        <w:t>邮箱：eima@bfchina.net</w:t>
      </w:r>
    </w:p>
    <w:sectPr w:rsidR="001C7D95" w:rsidRPr="00BC57DA" w:rsidSect="00BC57DA">
      <w:type w:val="continuous"/>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752F" w:rsidRDefault="0067752F" w:rsidP="00C91006">
      <w:r>
        <w:separator/>
      </w:r>
    </w:p>
  </w:endnote>
  <w:endnote w:type="continuationSeparator" w:id="0">
    <w:p w:rsidR="0067752F" w:rsidRDefault="0067752F" w:rsidP="00C910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752F" w:rsidRDefault="0067752F" w:rsidP="00C91006">
      <w:r>
        <w:separator/>
      </w:r>
    </w:p>
  </w:footnote>
  <w:footnote w:type="continuationSeparator" w:id="0">
    <w:p w:rsidR="0067752F" w:rsidRDefault="0067752F" w:rsidP="00C910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1006" w:rsidRDefault="00C91006" w:rsidP="00C91006">
    <w:pPr>
      <w:pStyle w:val="a3"/>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3F73E5"/>
    <w:multiLevelType w:val="hybridMultilevel"/>
    <w:tmpl w:val="D1566046"/>
    <w:lvl w:ilvl="0" w:tplc="D55006F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nsid w:val="324700C1"/>
    <w:multiLevelType w:val="hybridMultilevel"/>
    <w:tmpl w:val="4A4EF442"/>
    <w:lvl w:ilvl="0" w:tplc="D55006FC">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660E045B"/>
    <w:multiLevelType w:val="hybridMultilevel"/>
    <w:tmpl w:val="86283166"/>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num w:numId="1">
    <w:abstractNumId w:val="2"/>
    <w:lvlOverride w:ilvl="0"/>
    <w:lvlOverride w:ilvl="1"/>
    <w:lvlOverride w:ilvl="2"/>
    <w:lvlOverride w:ilvl="3"/>
    <w:lvlOverride w:ilvl="4"/>
    <w:lvlOverride w:ilvl="5"/>
    <w:lvlOverride w:ilvl="6"/>
    <w:lvlOverride w:ilvl="7"/>
    <w:lvlOverride w:ilvl="8"/>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53D63"/>
    <w:rsid w:val="000540E1"/>
    <w:rsid w:val="000744E2"/>
    <w:rsid w:val="000F3A47"/>
    <w:rsid w:val="001C7D95"/>
    <w:rsid w:val="003474A1"/>
    <w:rsid w:val="0044345C"/>
    <w:rsid w:val="004706AC"/>
    <w:rsid w:val="00553D63"/>
    <w:rsid w:val="005D2398"/>
    <w:rsid w:val="005E15AA"/>
    <w:rsid w:val="0067752F"/>
    <w:rsid w:val="00790200"/>
    <w:rsid w:val="00975967"/>
    <w:rsid w:val="00A65F0E"/>
    <w:rsid w:val="00A87C1B"/>
    <w:rsid w:val="00BC57DA"/>
    <w:rsid w:val="00C91006"/>
    <w:rsid w:val="00EB3CB0"/>
    <w:rsid w:val="00F16C7C"/>
    <w:rsid w:val="00F40D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C7D9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910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91006"/>
    <w:rPr>
      <w:sz w:val="18"/>
      <w:szCs w:val="18"/>
    </w:rPr>
  </w:style>
  <w:style w:type="paragraph" w:styleId="a4">
    <w:name w:val="footer"/>
    <w:basedOn w:val="a"/>
    <w:link w:val="Char0"/>
    <w:uiPriority w:val="99"/>
    <w:semiHidden/>
    <w:unhideWhenUsed/>
    <w:rsid w:val="00C9100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91006"/>
    <w:rPr>
      <w:sz w:val="18"/>
      <w:szCs w:val="18"/>
    </w:rPr>
  </w:style>
  <w:style w:type="paragraph" w:styleId="a5">
    <w:name w:val="Normal (Web)"/>
    <w:basedOn w:val="a"/>
    <w:uiPriority w:val="99"/>
    <w:semiHidden/>
    <w:unhideWhenUsed/>
    <w:rsid w:val="00F40D32"/>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F40D32"/>
    <w:rPr>
      <w:b/>
      <w:bCs/>
    </w:rPr>
  </w:style>
  <w:style w:type="paragraph" w:styleId="a7">
    <w:name w:val="List Paragraph"/>
    <w:basedOn w:val="a"/>
    <w:uiPriority w:val="34"/>
    <w:qFormat/>
    <w:rsid w:val="004706AC"/>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84026">
      <w:bodyDiv w:val="1"/>
      <w:marLeft w:val="0"/>
      <w:marRight w:val="0"/>
      <w:marTop w:val="0"/>
      <w:marBottom w:val="0"/>
      <w:divBdr>
        <w:top w:val="none" w:sz="0" w:space="0" w:color="auto"/>
        <w:left w:val="none" w:sz="0" w:space="0" w:color="auto"/>
        <w:bottom w:val="none" w:sz="0" w:space="0" w:color="auto"/>
        <w:right w:val="none" w:sz="0" w:space="0" w:color="auto"/>
      </w:divBdr>
    </w:div>
    <w:div w:id="701827543">
      <w:bodyDiv w:val="1"/>
      <w:marLeft w:val="0"/>
      <w:marRight w:val="0"/>
      <w:marTop w:val="0"/>
      <w:marBottom w:val="0"/>
      <w:divBdr>
        <w:top w:val="none" w:sz="0" w:space="0" w:color="auto"/>
        <w:left w:val="none" w:sz="0" w:space="0" w:color="auto"/>
        <w:bottom w:val="none" w:sz="0" w:space="0" w:color="auto"/>
        <w:right w:val="none" w:sz="0" w:space="0" w:color="auto"/>
      </w:divBdr>
    </w:div>
    <w:div w:id="1249579957">
      <w:bodyDiv w:val="1"/>
      <w:marLeft w:val="0"/>
      <w:marRight w:val="0"/>
      <w:marTop w:val="0"/>
      <w:marBottom w:val="0"/>
      <w:divBdr>
        <w:top w:val="none" w:sz="0" w:space="0" w:color="auto"/>
        <w:left w:val="none" w:sz="0" w:space="0" w:color="auto"/>
        <w:bottom w:val="none" w:sz="0" w:space="0" w:color="auto"/>
        <w:right w:val="none" w:sz="0" w:space="0" w:color="auto"/>
      </w:divBdr>
    </w:div>
    <w:div w:id="1360081866">
      <w:bodyDiv w:val="1"/>
      <w:marLeft w:val="0"/>
      <w:marRight w:val="0"/>
      <w:marTop w:val="0"/>
      <w:marBottom w:val="0"/>
      <w:divBdr>
        <w:top w:val="none" w:sz="0" w:space="0" w:color="auto"/>
        <w:left w:val="none" w:sz="0" w:space="0" w:color="auto"/>
        <w:bottom w:val="none" w:sz="0" w:space="0" w:color="auto"/>
        <w:right w:val="none" w:sz="0" w:space="0" w:color="auto"/>
      </w:divBdr>
    </w:div>
    <w:div w:id="1491870105">
      <w:bodyDiv w:val="1"/>
      <w:marLeft w:val="0"/>
      <w:marRight w:val="0"/>
      <w:marTop w:val="0"/>
      <w:marBottom w:val="0"/>
      <w:divBdr>
        <w:top w:val="none" w:sz="0" w:space="0" w:color="auto"/>
        <w:left w:val="none" w:sz="0" w:space="0" w:color="auto"/>
        <w:bottom w:val="none" w:sz="0" w:space="0" w:color="auto"/>
        <w:right w:val="none" w:sz="0" w:space="0" w:color="auto"/>
      </w:divBdr>
    </w:div>
    <w:div w:id="1518931277">
      <w:bodyDiv w:val="1"/>
      <w:marLeft w:val="0"/>
      <w:marRight w:val="0"/>
      <w:marTop w:val="0"/>
      <w:marBottom w:val="0"/>
      <w:divBdr>
        <w:top w:val="none" w:sz="0" w:space="0" w:color="auto"/>
        <w:left w:val="none" w:sz="0" w:space="0" w:color="auto"/>
        <w:bottom w:val="none" w:sz="0" w:space="0" w:color="auto"/>
        <w:right w:val="none" w:sz="0" w:space="0" w:color="auto"/>
      </w:divBdr>
    </w:div>
    <w:div w:id="1547715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289</TotalTime>
  <Pages>2</Pages>
  <Words>182</Words>
  <Characters>1043</Characters>
  <Application>Microsoft Office Word</Application>
  <DocSecurity>0</DocSecurity>
  <Lines>8</Lines>
  <Paragraphs>2</Paragraphs>
  <ScaleCrop>false</ScaleCrop>
  <Company>HP</Company>
  <LinksUpToDate>false</LinksUpToDate>
  <CharactersWithSpaces>1223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HP</cp:lastModifiedBy>
  <cp:revision>7</cp:revision>
  <cp:lastPrinted>2019-10-09T03:06:00Z</cp:lastPrinted>
  <dcterms:created xsi:type="dcterms:W3CDTF">2019-09-12T03:24:00Z</dcterms:created>
  <dcterms:modified xsi:type="dcterms:W3CDTF">2019-10-09T10:24:00Z</dcterms:modified>
</cp:coreProperties>
</file>