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 Bold" w:hAnsi="Times New Roman Bold" w:eastAsia="Times New Roman" w:cs="Times New Roman Bold"/>
          <w:b/>
          <w:bCs/>
          <w:sz w:val="44"/>
          <w:szCs w:val="44"/>
          <w:lang w:val="en-US" w:eastAsia="zh-Hans"/>
        </w:rPr>
      </w:pPr>
      <w:r>
        <w:rPr>
          <w:rFonts w:hint="eastAsia" w:ascii="Times New Roman Bold" w:hAnsi="Times New Roman Bold" w:cs="Times New Roman Bold"/>
          <w:b/>
          <w:bCs/>
          <w:sz w:val="44"/>
          <w:szCs w:val="44"/>
          <w:lang w:val="en-US" w:eastAsia="zh-Hans"/>
        </w:rPr>
        <w:t>邀请函</w:t>
      </w:r>
    </w:p>
    <w:p>
      <w:pPr>
        <w:jc w:val="center"/>
        <w:rPr>
          <w:rFonts w:hint="default" w:ascii="Times New Roman Bold" w:hAnsi="Times New Roman Bold" w:cs="Times New Roman Bold"/>
          <w:b/>
          <w:bCs/>
          <w:sz w:val="28"/>
          <w:szCs w:val="28"/>
        </w:rPr>
      </w:pPr>
      <w:r>
        <w:rPr>
          <w:rFonts w:hint="default" w:ascii="Times New Roman Bold" w:hAnsi="Times New Roman Bold" w:cs="Times New Roman Bold"/>
          <w:b/>
          <w:bCs/>
          <w:sz w:val="28"/>
          <w:szCs w:val="28"/>
        </w:rPr>
        <w:t>第二届山东智慧农业及现代农业装备博览会</w:t>
      </w:r>
    </w:p>
    <w:p>
      <w:pPr>
        <w:jc w:val="center"/>
        <w:rPr>
          <w:rFonts w:hint="default" w:ascii="Times New Roman Bold" w:hAnsi="Times New Roman Bold" w:cs="Times New Roman Bold"/>
          <w:b/>
          <w:bCs/>
          <w:vertAlign w:val="baseline"/>
          <w:lang w:val="en-US" w:eastAsia="zh-Hans"/>
        </w:rPr>
      </w:pPr>
      <w:r>
        <w:rPr>
          <w:rFonts w:hint="default" w:ascii="Times New Roman Bold" w:hAnsi="Times New Roman Bold" w:cs="Times New Roman Bold"/>
          <w:b/>
          <w:bCs/>
          <w:vertAlign w:val="baseline"/>
          <w:lang w:val="en-US" w:eastAsia="zh-Hans"/>
        </w:rPr>
        <w:t>赋能特色产业</w:t>
      </w:r>
      <w:r>
        <w:rPr>
          <w:rFonts w:hint="default" w:ascii="Times New Roman Bold" w:hAnsi="Times New Roman Bold" w:cs="Times New Roman Bold"/>
          <w:b/>
          <w:bCs/>
          <w:vertAlign w:val="baseline"/>
          <w:lang w:eastAsia="zh-Hans"/>
        </w:rPr>
        <w:t xml:space="preserve"> | </w:t>
      </w:r>
      <w:r>
        <w:rPr>
          <w:rFonts w:hint="default" w:ascii="Times New Roman Bold" w:hAnsi="Times New Roman Bold" w:cs="Times New Roman Bold"/>
          <w:b/>
          <w:bCs/>
          <w:vertAlign w:val="baseline"/>
          <w:lang w:val="en-US" w:eastAsia="zh-Hans"/>
        </w:rPr>
        <w:t>破解供销难题</w:t>
      </w:r>
      <w:r>
        <w:rPr>
          <w:rFonts w:hint="default" w:ascii="Times New Roman Bold" w:hAnsi="Times New Roman Bold" w:cs="Times New Roman Bold"/>
          <w:b/>
          <w:bCs/>
          <w:vertAlign w:val="baseline"/>
          <w:lang w:eastAsia="zh-Hans"/>
        </w:rPr>
        <w:t xml:space="preserve"> | </w:t>
      </w:r>
      <w:r>
        <w:rPr>
          <w:rFonts w:hint="default" w:ascii="Times New Roman Bold" w:hAnsi="Times New Roman Bold" w:cs="Times New Roman Bold"/>
          <w:b/>
          <w:bCs/>
          <w:vertAlign w:val="baseline"/>
          <w:lang w:val="en-US" w:eastAsia="zh-Hans"/>
        </w:rPr>
        <w:t>对接终端用户</w:t>
      </w:r>
      <w:r>
        <w:rPr>
          <w:rFonts w:hint="default" w:ascii="Times New Roman Bold" w:hAnsi="Times New Roman Bold" w:cs="Times New Roman Bold"/>
          <w:b/>
          <w:bCs/>
          <w:vertAlign w:val="baseline"/>
          <w:lang w:eastAsia="zh-Hans"/>
        </w:rPr>
        <w:t xml:space="preserve"> | </w:t>
      </w:r>
      <w:r>
        <w:rPr>
          <w:rFonts w:hint="default" w:ascii="Times New Roman Bold" w:hAnsi="Times New Roman Bold" w:cs="Times New Roman Bold"/>
          <w:b/>
          <w:bCs/>
          <w:vertAlign w:val="baseline"/>
          <w:lang w:val="en-US" w:eastAsia="zh-Hans"/>
        </w:rPr>
        <w:t>开拓北方市场</w:t>
      </w:r>
    </w:p>
    <w:p>
      <w:pPr>
        <w:rPr>
          <w:rFonts w:hint="eastAsia"/>
          <w:lang w:val="en-US" w:eastAsia="zh-Hans"/>
        </w:rPr>
      </w:pPr>
    </w:p>
    <w:p>
      <w:pPr>
        <w:rPr>
          <w:rFonts w:hint="eastAsia"/>
        </w:rPr>
      </w:pPr>
      <w:r>
        <w:rPr>
          <w:rFonts w:hint="eastAsia"/>
          <w:lang w:val="en-US" w:eastAsia="zh-Hans"/>
        </w:rPr>
        <w:t>展会时间：</w:t>
      </w:r>
      <w:r>
        <w:rPr>
          <w:rFonts w:hint="eastAsia"/>
        </w:rPr>
        <w:t>2022年10月10-11日</w:t>
      </w:r>
    </w:p>
    <w:p>
      <w:pPr>
        <w:rPr>
          <w:rFonts w:hint="eastAsia"/>
        </w:rPr>
      </w:pPr>
      <w:r>
        <w:rPr>
          <w:rFonts w:hint="eastAsia"/>
          <w:lang w:val="en-US" w:eastAsia="zh-Hans"/>
        </w:rPr>
        <w:t>展会地点：</w:t>
      </w:r>
      <w:r>
        <w:rPr>
          <w:rFonts w:hint="eastAsia"/>
        </w:rPr>
        <w:t>山东国际会展中心</w:t>
      </w:r>
    </w:p>
    <w:p>
      <w:pPr>
        <w:rPr>
          <w:rFonts w:hint="eastAsia"/>
        </w:rPr>
      </w:pPr>
    </w:p>
    <w:p>
      <w:pPr>
        <w:rPr>
          <w:rFonts w:hint="default" w:ascii="Times New Roman Bold" w:hAnsi="Times New Roman Bold" w:cs="Times New Roman Bold"/>
          <w:b/>
          <w:bCs/>
          <w:sz w:val="28"/>
          <w:szCs w:val="28"/>
          <w:u w:val="single"/>
        </w:rPr>
      </w:pPr>
      <w:r>
        <w:rPr>
          <w:rFonts w:hint="eastAsia" w:ascii="Times New Roman Bold" w:hAnsi="Times New Roman Bold" w:cs="Times New Roman Bold"/>
          <w:b/>
          <w:bCs/>
          <w:sz w:val="28"/>
          <w:szCs w:val="28"/>
          <w:u w:val="single"/>
          <w:lang w:val="en-US" w:eastAsia="zh-Hans"/>
        </w:rPr>
        <w:t>大会</w:t>
      </w:r>
      <w:r>
        <w:rPr>
          <w:rFonts w:hint="default" w:ascii="Times New Roman Bold" w:hAnsi="Times New Roman Bold" w:cs="Times New Roman Bold"/>
          <w:b/>
          <w:bCs/>
          <w:sz w:val="28"/>
          <w:szCs w:val="28"/>
          <w:u w:val="single"/>
        </w:rPr>
        <w:t>背景</w:t>
      </w:r>
    </w:p>
    <w:p>
      <w:pPr>
        <w:rPr>
          <w:rFonts w:hint="default" w:ascii="Times New Roman Bold" w:hAnsi="Times New Roman Bold" w:cs="Times New Roman Bold"/>
          <w:b/>
          <w:bCs/>
        </w:rPr>
      </w:pPr>
    </w:p>
    <w:p>
      <w:pPr>
        <w:rPr>
          <w:rFonts w:hint="eastAsia"/>
        </w:rPr>
      </w:pPr>
      <w:r>
        <w:rPr>
          <w:rFonts w:hint="eastAsia"/>
          <w:lang w:val="en-US" w:eastAsia="zh-Hans"/>
        </w:rPr>
        <w:t>随着科技与物联网技术</w:t>
      </w:r>
      <w:r>
        <w:rPr>
          <w:rFonts w:hint="eastAsia"/>
        </w:rPr>
        <w:t>的蓬勃发展，</w:t>
      </w:r>
      <w:r>
        <w:rPr>
          <w:rFonts w:hint="eastAsia"/>
          <w:lang w:val="en-US" w:eastAsia="zh-Hans"/>
        </w:rPr>
        <w:t>农</w:t>
      </w:r>
      <w:r>
        <w:rPr>
          <w:rFonts w:hint="eastAsia"/>
        </w:rPr>
        <w:t>业生产效率</w:t>
      </w:r>
      <w:r>
        <w:rPr>
          <w:rFonts w:hint="eastAsia"/>
          <w:lang w:val="en-US" w:eastAsia="zh-Hans"/>
        </w:rPr>
        <w:t>也得到大大的</w:t>
      </w:r>
      <w:r>
        <w:rPr>
          <w:rFonts w:hint="eastAsia"/>
        </w:rPr>
        <w:t>提升</w:t>
      </w:r>
      <w:r>
        <w:rPr>
          <w:rFonts w:hint="eastAsia"/>
          <w:lang w:eastAsia="zh-Hans"/>
        </w:rPr>
        <w:t>。</w:t>
      </w:r>
      <w:r>
        <w:rPr>
          <w:rFonts w:hint="eastAsia"/>
        </w:rPr>
        <w:t>新型农业 机械</w:t>
      </w:r>
      <w:r>
        <w:rPr>
          <w:rFonts w:hint="eastAsia"/>
          <w:lang w:val="en-US" w:eastAsia="zh-Hans"/>
        </w:rPr>
        <w:t>与</w:t>
      </w:r>
      <w:r>
        <w:rPr>
          <w:rFonts w:hint="eastAsia"/>
        </w:rPr>
        <w:t>农业数据平台协同配合成为智慧农业发展的鲜明</w:t>
      </w:r>
      <w:r>
        <w:rPr>
          <w:rFonts w:hint="eastAsia"/>
          <w:lang w:val="en-US" w:eastAsia="zh-Hans"/>
        </w:rPr>
        <w:t>标签</w:t>
      </w:r>
      <w:r>
        <w:rPr>
          <w:rFonts w:hint="eastAsia"/>
        </w:rPr>
        <w:t xml:space="preserve">。如何利用科技更好 </w:t>
      </w:r>
      <w:r>
        <w:rPr>
          <w:rFonts w:hint="eastAsia"/>
          <w:lang w:val="en-US" w:eastAsia="zh-Hans"/>
        </w:rPr>
        <w:t>地</w:t>
      </w:r>
      <w:r>
        <w:rPr>
          <w:rFonts w:hint="eastAsia"/>
        </w:rPr>
        <w:t>为农业产业</w:t>
      </w:r>
      <w:r>
        <w:rPr>
          <w:rFonts w:hint="eastAsia"/>
          <w:lang w:val="en-US" w:eastAsia="zh-Hans"/>
        </w:rPr>
        <w:t>赋能</w:t>
      </w:r>
      <w:r>
        <w:rPr>
          <w:rFonts w:hint="eastAsia"/>
        </w:rPr>
        <w:t>，解决农业生产和市场流通的痛点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促进农民增产增收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对我国农业的转型升级具有重要意义。在这样的背景下，山东智慧农业及现代农业装备博览会应运而生。</w:t>
      </w:r>
    </w:p>
    <w:p>
      <w:pPr>
        <w:rPr>
          <w:rFonts w:hint="eastAsia"/>
        </w:rPr>
      </w:pPr>
    </w:p>
    <w:p>
      <w:pPr>
        <w:rPr>
          <w:rFonts w:hint="default" w:ascii="Times New Roman Bold" w:hAnsi="Times New Roman Bold" w:cs="Times New Roman Bold"/>
          <w:b/>
          <w:bCs/>
          <w:sz w:val="28"/>
          <w:szCs w:val="28"/>
          <w:u w:val="single"/>
        </w:rPr>
      </w:pPr>
      <w:r>
        <w:rPr>
          <w:rFonts w:hint="default" w:ascii="Times New Roman Bold" w:hAnsi="Times New Roman Bold" w:cs="Times New Roman Bold"/>
          <w:b/>
          <w:bCs/>
          <w:sz w:val="28"/>
          <w:szCs w:val="28"/>
          <w:u w:val="single"/>
        </w:rPr>
        <w:t>展览范围</w:t>
      </w: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1</w:t>
      </w:r>
      <w:r>
        <w:rPr>
          <w:rFonts w:hint="eastAsia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农业物联网</w:t>
      </w:r>
    </w:p>
    <w:p>
      <w:pPr>
        <w:numPr>
          <w:ilvl w:val="0"/>
          <w:numId w:val="0"/>
        </w:numPr>
        <w:ind w:leftChars="0" w:right="0" w:rightChars="0"/>
        <w:rPr>
          <w:rFonts w:hint="eastAsia"/>
        </w:rPr>
      </w:pPr>
      <w:r>
        <w:rPr>
          <w:rFonts w:hint="eastAsia"/>
        </w:rPr>
        <w:t>农业大数据采集设备、环境气象检测设备、农产品溯源服务</w:t>
      </w:r>
      <w:r>
        <w:rPr>
          <w:rFonts w:hint="eastAsia"/>
          <w:lang w:eastAsia="zh-Hans"/>
        </w:rPr>
        <w:t>、</w:t>
      </w:r>
      <w:r>
        <w:rPr>
          <w:rFonts w:hint="eastAsia"/>
        </w:rPr>
        <w:t>农业整体方案整合企业。</w:t>
      </w: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2</w:t>
      </w:r>
      <w:r>
        <w:rPr>
          <w:rFonts w:hint="eastAsia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节水灌溉</w:t>
      </w:r>
    </w:p>
    <w:p>
      <w:pPr>
        <w:numPr>
          <w:ilvl w:val="0"/>
          <w:numId w:val="0"/>
        </w:numPr>
        <w:ind w:leftChars="0" w:right="0" w:rightChars="0"/>
        <w:rPr>
          <w:rFonts w:hint="eastAsia"/>
        </w:rPr>
      </w:pPr>
      <w:r>
        <w:rPr>
          <w:rFonts w:hint="eastAsia"/>
        </w:rPr>
        <w:t>农业灌溉设备、喷灌机械、微灌系统、滴灌管（带）及管件等节水器材，太阳能灌溉系统、过滤器、阀门、喷头、水肥一体化设施及灌溉各类配件。</w:t>
      </w: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3</w:t>
      </w:r>
      <w:r>
        <w:rPr>
          <w:rFonts w:hint="eastAsia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农业动力机械</w:t>
      </w:r>
    </w:p>
    <w:p>
      <w:pPr>
        <w:numPr>
          <w:ilvl w:val="0"/>
          <w:numId w:val="0"/>
        </w:numPr>
        <w:ind w:leftChars="0" w:right="0" w:rightChars="0"/>
        <w:rPr>
          <w:rFonts w:hint="eastAsia"/>
        </w:rPr>
      </w:pPr>
      <w:r>
        <w:rPr>
          <w:rFonts w:hint="eastAsia"/>
        </w:rPr>
        <w:t>耕整地机械、种植施肥机械、植保机械、果蔬机械、收获机械、智能农机、农业机器人、农用航空器、丘陵山区机械。</w:t>
      </w: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4</w:t>
      </w:r>
      <w:r>
        <w:rPr>
          <w:rFonts w:hint="eastAsia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设施农业</w:t>
      </w:r>
    </w:p>
    <w:p>
      <w:pPr>
        <w:numPr>
          <w:ilvl w:val="0"/>
          <w:numId w:val="0"/>
        </w:numPr>
        <w:ind w:leftChars="0" w:right="0" w:rightChars="0"/>
        <w:rPr>
          <w:rFonts w:hint="eastAsia"/>
        </w:rPr>
      </w:pPr>
      <w:r>
        <w:rPr>
          <w:rFonts w:hint="eastAsia"/>
        </w:rPr>
        <w:t>农业大棚建造、大棚卷帘设备、棚膜、地膜、防草布。</w:t>
      </w: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5</w:t>
      </w:r>
      <w:r>
        <w:rPr>
          <w:rFonts w:hint="eastAsia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农业服务机构</w:t>
      </w:r>
    </w:p>
    <w:p>
      <w:pPr>
        <w:numPr>
          <w:ilvl w:val="0"/>
          <w:numId w:val="0"/>
        </w:numPr>
        <w:ind w:leftChars="0" w:right="0" w:rightChars="0"/>
        <w:rPr>
          <w:rFonts w:hint="eastAsia"/>
        </w:rPr>
      </w:pPr>
      <w:r>
        <w:rPr>
          <w:rFonts w:hint="eastAsia"/>
        </w:rPr>
        <w:t>农业金融机构、农产品品牌策划机构、电商服务平台。</w:t>
      </w: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6</w:t>
      </w:r>
      <w:r>
        <w:rPr>
          <w:rFonts w:hint="eastAsia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植物工厂</w:t>
      </w:r>
    </w:p>
    <w:p>
      <w:pPr>
        <w:numPr>
          <w:ilvl w:val="0"/>
          <w:numId w:val="0"/>
        </w:numPr>
        <w:ind w:leftChars="0" w:right="0" w:rightChars="0"/>
        <w:rPr>
          <w:rFonts w:hint="eastAsia"/>
        </w:rPr>
      </w:pPr>
      <w:r>
        <w:rPr>
          <w:rFonts w:hint="eastAsia"/>
        </w:rPr>
        <w:t>植物补光设备、无土栽培基质、农业监测设备。</w:t>
      </w:r>
    </w:p>
    <w:p>
      <w:pPr>
        <w:rPr>
          <w:rFonts w:hint="eastAsia"/>
        </w:rPr>
      </w:pPr>
    </w:p>
    <w:p>
      <w:pPr>
        <w:rPr>
          <w:rFonts w:hint="default" w:ascii="Times New Roman Bold" w:hAnsi="Times New Roman Bold" w:cs="Times New Roman Bold"/>
          <w:b/>
          <w:bCs/>
          <w:sz w:val="28"/>
          <w:szCs w:val="28"/>
          <w:u w:val="single"/>
        </w:rPr>
      </w:pPr>
      <w:r>
        <w:rPr>
          <w:rFonts w:hint="default" w:ascii="Times New Roman Bold" w:hAnsi="Times New Roman Bold" w:cs="Times New Roman Bold"/>
          <w:b/>
          <w:bCs/>
          <w:sz w:val="28"/>
          <w:szCs w:val="28"/>
          <w:u w:val="single"/>
        </w:rPr>
        <w:t>大会亮点</w:t>
      </w:r>
    </w:p>
    <w:p>
      <w:pPr>
        <w:rPr>
          <w:rFonts w:hint="default" w:ascii="Times New Roman Bold" w:hAnsi="Times New Roman Bold" w:cs="Times New Roman Bold"/>
          <w:b/>
          <w:bCs/>
        </w:rPr>
      </w:pPr>
    </w:p>
    <w:p>
      <w:pPr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1</w:t>
      </w:r>
      <w:r>
        <w:rPr>
          <w:rFonts w:hint="default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破解产业痛点，助力产业升级</w:t>
      </w:r>
    </w:p>
    <w:p>
      <w:pPr>
        <w:rPr>
          <w:rFonts w:hint="eastAsia"/>
        </w:rPr>
      </w:pPr>
      <w:r>
        <w:rPr>
          <w:rFonts w:hint="eastAsia"/>
        </w:rPr>
        <w:t>2022年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智慧农业将聚焦特色果蔬全生命周期的智慧赋能，从智慧育种、智慧大棚种植、智慧园区管理</w:t>
      </w:r>
      <w:r>
        <w:rPr>
          <w:rFonts w:hint="eastAsia"/>
          <w:lang w:eastAsia="zh-Hans"/>
        </w:rPr>
        <w:t>、</w:t>
      </w:r>
      <w:r>
        <w:rPr>
          <w:rFonts w:hint="eastAsia"/>
        </w:rPr>
        <w:t>农产品的智慧营销等方面为智慧农业企业提供方案展示平台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为农业园区、农业龙头企业、大型农业合作社、家庭农场、产业综合体 等新型农业经营主体提供</w:t>
      </w:r>
      <w:r>
        <w:rPr>
          <w:rFonts w:hint="eastAsia"/>
          <w:lang w:val="en-US" w:eastAsia="zh-Hans"/>
        </w:rPr>
        <w:t>可靠的对接服务平台。</w:t>
      </w: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</w:p>
    <w:p>
      <w:pPr>
        <w:numPr>
          <w:ilvl w:val="0"/>
          <w:numId w:val="0"/>
        </w:numPr>
        <w:ind w:leftChars="0" w:right="0" w:rightChars="0"/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2</w:t>
      </w:r>
      <w:r>
        <w:rPr>
          <w:rFonts w:hint="default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发挥山东农业优势，助力乡村产业振兴</w:t>
      </w:r>
    </w:p>
    <w:p>
      <w:pPr>
        <w:numPr>
          <w:ilvl w:val="0"/>
          <w:numId w:val="0"/>
        </w:numPr>
        <w:ind w:leftChars="0" w:right="0" w:rightChars="0"/>
        <w:rPr>
          <w:rFonts w:hint="eastAsia"/>
        </w:rPr>
      </w:pPr>
      <w:r>
        <w:rPr>
          <w:rFonts w:hint="eastAsia"/>
        </w:rPr>
        <w:t>山东作为农业产业首破l</w:t>
      </w:r>
      <w:r>
        <w:rPr>
          <w:rFonts w:hint="default"/>
        </w:rPr>
        <w:t>0000</w:t>
      </w:r>
      <w:r>
        <w:rPr>
          <w:rFonts w:hint="eastAsia"/>
        </w:rPr>
        <w:t>亿元的大省，农业资源十分丰富</w:t>
      </w:r>
      <w:r>
        <w:rPr>
          <w:rFonts w:hint="eastAsia"/>
          <w:lang w:eastAsia="zh-Hans"/>
        </w:rPr>
        <w:t>。</w:t>
      </w:r>
      <w:r>
        <w:rPr>
          <w:rFonts w:hint="eastAsia"/>
        </w:rPr>
        <w:t>智慧农业博览会立足山东，辐射全国，与智慧农业企业积极探索输出数字化农业服务产品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让更多的家庭农场、农户从科技创新中获益。</w:t>
      </w:r>
    </w:p>
    <w:p>
      <w:pPr>
        <w:rPr>
          <w:rFonts w:hint="default" w:ascii="Times New Roman Bold" w:hAnsi="Times New Roman Bold" w:cs="Times New Roman Bold"/>
          <w:b/>
          <w:bCs/>
        </w:rPr>
      </w:pPr>
    </w:p>
    <w:p>
      <w:pPr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3</w:t>
      </w:r>
      <w:r>
        <w:rPr>
          <w:rFonts w:hint="default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海量客户资源，邀约配对</w:t>
      </w:r>
    </w:p>
    <w:p>
      <w:pPr>
        <w:rPr>
          <w:rFonts w:hint="eastAsia"/>
        </w:rPr>
      </w:pPr>
      <w:r>
        <w:rPr>
          <w:rFonts w:hint="eastAsia"/>
          <w:lang w:val="en-US" w:eastAsia="zh-Hans"/>
        </w:rPr>
        <w:t>山东作为农业大声，农民合作社和家庭农场</w:t>
      </w:r>
      <w:r>
        <w:rPr>
          <w:rFonts w:hint="eastAsia"/>
        </w:rPr>
        <w:t>分别达到210000家</w:t>
      </w:r>
      <w:r>
        <w:rPr>
          <w:rFonts w:hint="eastAsia"/>
          <w:lang w:val="en-US" w:eastAsia="zh-Hans"/>
        </w:rPr>
        <w:t>和</w:t>
      </w:r>
      <w:r>
        <w:rPr>
          <w:rFonts w:hint="eastAsia"/>
        </w:rPr>
        <w:t>73000万家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农业龙头企业达到9600家，参与产业化经营的农户超过1800万户。</w:t>
      </w:r>
      <w:r>
        <w:rPr>
          <w:rFonts w:hint="eastAsia"/>
          <w:lang w:val="en-US" w:eastAsia="zh-Hans"/>
        </w:rPr>
        <w:t>智慧农业博览会</w:t>
      </w:r>
      <w:r>
        <w:rPr>
          <w:rFonts w:hint="eastAsia"/>
        </w:rPr>
        <w:t>拥有众多资源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在邀约客商的同时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将组织</w:t>
      </w:r>
      <w:r>
        <w:rPr>
          <w:rFonts w:hint="eastAsia"/>
          <w:lang w:val="en-US" w:eastAsia="zh-Hans"/>
        </w:rPr>
        <w:t>专业</w:t>
      </w:r>
      <w:r>
        <w:rPr>
          <w:rFonts w:hint="eastAsia"/>
        </w:rPr>
        <w:t>团队，进行一对一精准对接及全年服务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满足客商个性化</w:t>
      </w:r>
      <w:r>
        <w:rPr>
          <w:rFonts w:hint="eastAsia"/>
          <w:lang w:val="en-US" w:eastAsia="zh-Hans"/>
        </w:rPr>
        <w:t>的</w:t>
      </w:r>
      <w:r>
        <w:rPr>
          <w:rFonts w:hint="eastAsia"/>
        </w:rPr>
        <w:t>采购需求</w:t>
      </w:r>
      <w:r>
        <w:rPr>
          <w:rFonts w:hint="eastAsia"/>
          <w:lang w:eastAsia="zh-Hans"/>
        </w:rPr>
        <w:t>。</w:t>
      </w:r>
    </w:p>
    <w:p>
      <w:pPr>
        <w:rPr>
          <w:rFonts w:hint="default" w:ascii="Times New Roman Bold" w:hAnsi="Times New Roman Bold" w:cs="Times New Roman Bold"/>
          <w:b/>
          <w:bCs/>
        </w:rPr>
      </w:pPr>
    </w:p>
    <w:p>
      <w:pPr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4</w:t>
      </w:r>
      <w:r>
        <w:rPr>
          <w:rFonts w:hint="default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多展联动，商机无限</w:t>
      </w:r>
    </w:p>
    <w:p>
      <w:pPr>
        <w:rPr>
          <w:rFonts w:hint="eastAsia"/>
        </w:rPr>
      </w:pPr>
      <w:r>
        <w:rPr>
          <w:rFonts w:hint="eastAsia"/>
        </w:rPr>
        <w:t>本届展会依托传统行业王牌展会</w:t>
      </w:r>
      <w:r>
        <w:rPr>
          <w:rFonts w:hint="eastAsia"/>
          <w:lang w:eastAsia="zh-Hans"/>
        </w:rPr>
        <w:t>，</w:t>
      </w:r>
      <w:r>
        <w:rPr>
          <w:rFonts w:hint="eastAsia"/>
          <w:lang w:val="en-US" w:eastAsia="zh-Hans"/>
        </w:rPr>
        <w:t>包括</w:t>
      </w:r>
      <w:r>
        <w:rPr>
          <w:rFonts w:hint="eastAsia"/>
        </w:rPr>
        <w:t>山东植保双交会、</w:t>
      </w:r>
      <w:r>
        <w:rPr>
          <w:rFonts w:hint="eastAsia"/>
          <w:lang w:val="en-US" w:eastAsia="zh-Hans"/>
        </w:rPr>
        <w:t>中国北方</w:t>
      </w:r>
      <w:r>
        <w:rPr>
          <w:rFonts w:hint="eastAsia"/>
        </w:rPr>
        <w:t>种业博览会、中国(山东)国际新型肥料展，多展联动，从优良种</w:t>
      </w:r>
      <w:r>
        <w:rPr>
          <w:rFonts w:hint="eastAsia"/>
          <w:lang w:val="en-US" w:eastAsia="zh-Hans"/>
        </w:rPr>
        <w:t>苗、绿色</w:t>
      </w:r>
      <w:r>
        <w:rPr>
          <w:rFonts w:hint="eastAsia"/>
        </w:rPr>
        <w:t>农药、新型肥料、先进装备、农业科技等</w:t>
      </w:r>
      <w:r>
        <w:rPr>
          <w:rFonts w:hint="eastAsia"/>
          <w:lang w:val="en-US" w:eastAsia="zh-Hans"/>
        </w:rPr>
        <w:t>多品类</w:t>
      </w:r>
      <w:r>
        <w:rPr>
          <w:rFonts w:hint="eastAsia"/>
        </w:rPr>
        <w:t>，打造现代化农业科技产业链交流采购平台。</w:t>
      </w:r>
    </w:p>
    <w:p>
      <w:pPr>
        <w:rPr>
          <w:rFonts w:hint="eastAsia"/>
        </w:rPr>
      </w:pPr>
    </w:p>
    <w:p>
      <w:pPr>
        <w:rPr>
          <w:rFonts w:hint="default" w:ascii="Times New Roman Bold" w:hAnsi="Times New Roman Bold" w:cs="Times New Roman Bold"/>
          <w:b/>
          <w:bCs/>
          <w:sz w:val="28"/>
          <w:szCs w:val="28"/>
        </w:rPr>
      </w:pPr>
      <w:r>
        <w:rPr>
          <w:rFonts w:hint="default" w:ascii="Times New Roman Bold" w:hAnsi="Times New Roman Bold" w:cs="Times New Roman Bold"/>
          <w:b/>
          <w:bCs/>
          <w:sz w:val="28"/>
          <w:szCs w:val="28"/>
          <w:u w:val="single"/>
          <w:lang w:val="en-US" w:eastAsia="zh-Hans"/>
        </w:rPr>
        <w:t>精彩活动</w:t>
      </w:r>
    </w:p>
    <w:p>
      <w:pPr>
        <w:rPr>
          <w:rFonts w:hint="default" w:ascii="Times New Roman Bold" w:hAnsi="Times New Roman Bold" w:cs="Times New Roman Bold"/>
          <w:b/>
          <w:bCs/>
        </w:rPr>
      </w:pPr>
    </w:p>
    <w:p>
      <w:pPr>
        <w:rPr>
          <w:rFonts w:hint="default" w:ascii="Times New Roman Bold" w:hAnsi="Times New Roman Bold" w:cs="Times New Roman Bold"/>
          <w:b/>
          <w:bCs/>
          <w:lang w:eastAsia="zh-Hans"/>
        </w:rPr>
      </w:pPr>
      <w:r>
        <w:rPr>
          <w:rFonts w:hint="default" w:ascii="Times New Roman Bold" w:hAnsi="Times New Roman Bold" w:cs="Times New Roman Bold"/>
          <w:b/>
          <w:bCs/>
        </w:rPr>
        <w:t>1</w:t>
      </w:r>
      <w:r>
        <w:rPr>
          <w:rFonts w:hint="default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  <w:lang w:val="en-US" w:eastAsia="zh-Hans"/>
        </w:rPr>
        <w:t>智慧农业</w:t>
      </w:r>
      <w:r>
        <w:rPr>
          <w:rFonts w:hint="default" w:ascii="Times New Roman Bold" w:hAnsi="Times New Roman Bold" w:cs="Times New Roman Bold"/>
          <w:b/>
          <w:bCs/>
          <w:lang w:eastAsia="zh-Hans"/>
        </w:rPr>
        <w:t>发展</w:t>
      </w:r>
      <w:r>
        <w:rPr>
          <w:rFonts w:hint="default" w:ascii="Times New Roman Bold" w:hAnsi="Times New Roman Bold" w:cs="Times New Roman Bold"/>
          <w:b/>
          <w:bCs/>
          <w:lang w:val="en-US" w:eastAsia="zh-Hans"/>
        </w:rPr>
        <w:t>论坛</w:t>
      </w:r>
    </w:p>
    <w:p>
      <w:pPr>
        <w:rPr>
          <w:rFonts w:hint="eastAsia"/>
        </w:rPr>
      </w:pPr>
      <w:r>
        <w:rPr>
          <w:rFonts w:hint="eastAsia"/>
          <w:lang w:eastAsia="zh-Hans"/>
        </w:rPr>
        <w:t>主要议题结合现代农业数字化应用，邀请农业主管部门、农业</w:t>
      </w:r>
      <w:r>
        <w:rPr>
          <w:rFonts w:hint="eastAsia"/>
          <w:lang w:val="en-US" w:eastAsia="zh-Hans"/>
        </w:rPr>
        <w:t>科研</w:t>
      </w:r>
      <w:r>
        <w:rPr>
          <w:rFonts w:hint="eastAsia"/>
          <w:lang w:eastAsia="zh-Hans"/>
        </w:rPr>
        <w:t>院所、龙头企业，围绕人工智能、大数据如何促进现代农业的发展，推动智慧农业项目</w:t>
      </w:r>
      <w:r>
        <w:rPr>
          <w:rFonts w:hint="eastAsia"/>
          <w:lang w:val="en-US" w:eastAsia="zh-Hans"/>
        </w:rPr>
        <w:t>的</w:t>
      </w:r>
      <w:r>
        <w:rPr>
          <w:rFonts w:hint="eastAsia"/>
          <w:lang w:eastAsia="zh-Hans"/>
        </w:rPr>
        <w:t>落地。</w:t>
      </w:r>
    </w:p>
    <w:p>
      <w:pPr>
        <w:rPr>
          <w:rFonts w:hint="default" w:ascii="Times New Roman Bold" w:hAnsi="Times New Roman Bold" w:cs="Times New Roman Bold"/>
          <w:b/>
          <w:bCs/>
        </w:rPr>
      </w:pPr>
    </w:p>
    <w:p>
      <w:pPr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2</w:t>
      </w:r>
      <w:r>
        <w:rPr>
          <w:rFonts w:hint="default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  <w:lang w:val="en-US" w:eastAsia="zh-Hans"/>
        </w:rPr>
        <w:t>标准化种植方案推荐活动</w:t>
      </w:r>
    </w:p>
    <w:p>
      <w:pPr>
        <w:rPr>
          <w:rFonts w:hint="eastAsia"/>
        </w:rPr>
      </w:pPr>
      <w:r>
        <w:rPr>
          <w:rFonts w:hint="eastAsia"/>
        </w:rPr>
        <w:t>大会依托山东优势农业特色产业，筛选特色果品、花卉、食用菌等智慧农业高频使用场景，邀请产业集群负责人</w:t>
      </w:r>
      <w:r>
        <w:rPr>
          <w:rFonts w:hint="eastAsia"/>
          <w:lang w:eastAsia="zh-Hans"/>
        </w:rPr>
        <w:t>、</w:t>
      </w:r>
      <w:r>
        <w:rPr>
          <w:rFonts w:hint="eastAsia"/>
        </w:rPr>
        <w:t>大型合作社负责人到场</w:t>
      </w:r>
      <w:r>
        <w:rPr>
          <w:rFonts w:hint="eastAsia"/>
          <w:lang w:eastAsia="zh-Hans"/>
        </w:rPr>
        <w:t>。</w:t>
      </w:r>
      <w:r>
        <w:rPr>
          <w:rFonts w:hint="eastAsia"/>
        </w:rPr>
        <w:t>智慧农业企业可针对不同的应用场景，推荐智慧农业产品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为特色、农业产业发展注入智慧元素。</w:t>
      </w:r>
    </w:p>
    <w:p>
      <w:pPr>
        <w:rPr>
          <w:rFonts w:hint="default" w:ascii="Times New Roman Bold" w:hAnsi="Times New Roman Bold" w:cs="Times New Roman Bold"/>
          <w:b/>
          <w:bCs/>
        </w:rPr>
      </w:pPr>
    </w:p>
    <w:p>
      <w:pPr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3</w:t>
      </w:r>
      <w:r>
        <w:rPr>
          <w:rFonts w:hint="default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</w:rPr>
        <w:t>线上</w:t>
      </w:r>
      <w:r>
        <w:rPr>
          <w:rFonts w:hint="default" w:ascii="Times New Roman Bold" w:hAnsi="Times New Roman Bold" w:cs="Times New Roman Bold"/>
          <w:b/>
          <w:bCs/>
          <w:lang w:val="en-US" w:eastAsia="zh-Hans"/>
        </w:rPr>
        <w:t>智慧</w:t>
      </w:r>
      <w:r>
        <w:rPr>
          <w:rFonts w:hint="default" w:ascii="Times New Roman Bold" w:hAnsi="Times New Roman Bold" w:cs="Times New Roman Bold"/>
          <w:b/>
          <w:bCs/>
        </w:rPr>
        <w:t>农业大讲堂</w:t>
      </w:r>
    </w:p>
    <w:p>
      <w:pPr>
        <w:rPr>
          <w:rFonts w:hint="eastAsia"/>
        </w:rPr>
      </w:pPr>
      <w:r>
        <w:rPr>
          <w:rFonts w:hint="eastAsia"/>
        </w:rPr>
        <w:t>邀请专家学者</w:t>
      </w:r>
      <w:r>
        <w:rPr>
          <w:rFonts w:hint="eastAsia"/>
          <w:lang w:eastAsia="zh-Hans"/>
        </w:rPr>
        <w:t>，</w:t>
      </w:r>
      <w:r>
        <w:rPr>
          <w:rFonts w:hint="eastAsia"/>
        </w:rPr>
        <w:t>针对种植技术、园区运营、智慧农产品上行等新农人最关心的话题</w:t>
      </w:r>
      <w:r>
        <w:rPr>
          <w:rFonts w:hint="eastAsia"/>
          <w:lang w:eastAsia="zh-Hans"/>
        </w:rPr>
        <w:t>，</w:t>
      </w:r>
      <w:r>
        <w:rPr>
          <w:rFonts w:hint="eastAsia"/>
          <w:lang w:val="en-US" w:eastAsia="zh-Hans"/>
        </w:rPr>
        <w:t>进行</w:t>
      </w:r>
      <w:r>
        <w:rPr>
          <w:rFonts w:hint="eastAsia"/>
        </w:rPr>
        <w:t>答疑解惑。</w:t>
      </w:r>
    </w:p>
    <w:p>
      <w:pPr>
        <w:rPr>
          <w:rFonts w:hint="default" w:ascii="Times New Roman Bold" w:hAnsi="Times New Roman Bold" w:cs="Times New Roman Bold"/>
          <w:b/>
          <w:bCs/>
        </w:rPr>
      </w:pPr>
    </w:p>
    <w:p>
      <w:pPr>
        <w:rPr>
          <w:rFonts w:hint="default" w:ascii="Times New Roman Bold" w:hAnsi="Times New Roman Bold" w:cs="Times New Roman Bold"/>
          <w:b/>
          <w:bCs/>
        </w:rPr>
      </w:pPr>
      <w:r>
        <w:rPr>
          <w:rFonts w:hint="default" w:ascii="Times New Roman Bold" w:hAnsi="Times New Roman Bold" w:cs="Times New Roman Bold"/>
          <w:b/>
          <w:bCs/>
        </w:rPr>
        <w:t>4</w:t>
      </w:r>
      <w:r>
        <w:rPr>
          <w:rFonts w:hint="default" w:ascii="Times New Roman Bold" w:hAnsi="Times New Roman Bold" w:cs="Times New Roman Bold"/>
          <w:b/>
          <w:bCs/>
          <w:lang w:eastAsia="zh-Hans"/>
        </w:rPr>
        <w:t>、</w:t>
      </w:r>
      <w:r>
        <w:rPr>
          <w:rFonts w:hint="default" w:ascii="Times New Roman Bold" w:hAnsi="Times New Roman Bold" w:cs="Times New Roman Bold"/>
          <w:b/>
          <w:bCs/>
          <w:lang w:val="en-US" w:eastAsia="zh-Hans"/>
        </w:rPr>
        <w:t>高品质农田建设论坛</w:t>
      </w:r>
    </w:p>
    <w:p>
      <w:pPr>
        <w:rPr>
          <w:rFonts w:hint="eastAsia"/>
        </w:rPr>
      </w:pPr>
      <w:r>
        <w:rPr>
          <w:rFonts w:hint="eastAsia"/>
        </w:rPr>
        <w:t>《乡村振兴战略规划(2018-2022年)》提出，确保到2022年建</w:t>
      </w:r>
      <w:r>
        <w:rPr>
          <w:rFonts w:hint="eastAsia"/>
          <w:lang w:val="en-US" w:eastAsia="zh-Hans"/>
        </w:rPr>
        <w:t>成</w:t>
      </w:r>
      <w:r>
        <w:rPr>
          <w:rFonts w:hint="eastAsia"/>
        </w:rPr>
        <w:t>10亿亩高标准农田。这一重大战略规划，为高标准农田建设明确了方向</w:t>
      </w:r>
      <w:r>
        <w:rPr>
          <w:rFonts w:hint="eastAsia"/>
          <w:lang w:eastAsia="zh-Hans"/>
        </w:rPr>
        <w:t>、</w:t>
      </w:r>
      <w:r>
        <w:rPr>
          <w:rFonts w:hint="eastAsia"/>
        </w:rPr>
        <w:t>目标、路径、步骤和措施。高标准农田建设工程，体系化融合空-天-地一体化理念</w:t>
      </w:r>
      <w:r>
        <w:rPr>
          <w:rFonts w:hint="eastAsia"/>
          <w:lang w:eastAsia="zh-Hans"/>
        </w:rPr>
        <w:t>。</w:t>
      </w:r>
      <w:r>
        <w:rPr>
          <w:rFonts w:hint="eastAsia"/>
        </w:rPr>
        <w:t>我们将为智慧农业机械、节水灌溉产品、农业数据平台的生产厂家提供展示平台，</w:t>
      </w:r>
      <w:r>
        <w:rPr>
          <w:rFonts w:hint="eastAsia"/>
          <w:lang w:val="en-US" w:eastAsia="zh-Hans"/>
        </w:rPr>
        <w:t>并</w:t>
      </w:r>
      <w:r>
        <w:rPr>
          <w:rFonts w:hint="eastAsia"/>
        </w:rPr>
        <w:t>邀请粮食主产区主管部门领导，以及农业龙头企业一起到会论道，助力“高标”达成！</w:t>
      </w:r>
    </w:p>
    <w:p>
      <w:pPr>
        <w:rPr>
          <w:rFonts w:hint="eastAsia"/>
        </w:rPr>
      </w:pPr>
    </w:p>
    <w:p>
      <w:pPr>
        <w:rPr>
          <w:rFonts w:hint="default" w:ascii="Times New Roman Bold" w:hAnsi="Times New Roman Bold" w:eastAsia="Times New Roman" w:cs="Times New Roman Bold"/>
          <w:b/>
          <w:bCs/>
          <w:sz w:val="28"/>
          <w:szCs w:val="28"/>
          <w:u w:val="single"/>
          <w:lang w:val="en-US" w:eastAsia="zh-Hans"/>
        </w:rPr>
      </w:pPr>
      <w:r>
        <w:rPr>
          <w:rFonts w:hint="default" w:ascii="Times New Roman Bold" w:hAnsi="Times New Roman Bold" w:cs="Times New Roman Bold"/>
          <w:b/>
          <w:bCs/>
          <w:sz w:val="28"/>
          <w:szCs w:val="28"/>
          <w:u w:val="single"/>
          <w:lang w:val="en-US" w:eastAsia="zh-Hans"/>
        </w:rPr>
        <w:t>组委会服务</w:t>
      </w:r>
    </w:p>
    <w:p>
      <w:p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参展服务：杨</w:t>
      </w:r>
      <w:r>
        <w:rPr>
          <w:rFonts w:hint="default"/>
          <w:lang w:eastAsia="zh-Hans"/>
        </w:rPr>
        <w:t xml:space="preserve">  </w:t>
      </w:r>
      <w:r>
        <w:rPr>
          <w:rFonts w:hint="eastAsia"/>
          <w:lang w:val="en-US" w:eastAsia="zh-Hans"/>
        </w:rPr>
        <w:t>鼎</w:t>
      </w:r>
      <w:r>
        <w:rPr>
          <w:rFonts w:hint="default"/>
          <w:lang w:eastAsia="zh-Hans"/>
        </w:rPr>
        <w:t xml:space="preserve"> </w:t>
      </w:r>
      <w:r>
        <w:rPr>
          <w:rFonts w:hint="eastAsia"/>
        </w:rPr>
        <w:t>1861552963</w:t>
      </w:r>
      <w:r>
        <w:rPr>
          <w:rFonts w:hint="default"/>
        </w:rPr>
        <w:t xml:space="preserve">9       </w:t>
      </w:r>
      <w:r>
        <w:rPr>
          <w:rFonts w:hint="eastAsia"/>
          <w:lang w:val="en-US" w:eastAsia="zh-Hans"/>
        </w:rPr>
        <w:t>李</w:t>
      </w:r>
      <w:r>
        <w:rPr>
          <w:rFonts w:hint="default"/>
          <w:lang w:eastAsia="zh-Hans"/>
        </w:rPr>
        <w:t xml:space="preserve">  </w:t>
      </w:r>
      <w:r>
        <w:rPr>
          <w:rFonts w:hint="eastAsia"/>
          <w:lang w:val="en-US" w:eastAsia="zh-Hans"/>
        </w:rPr>
        <w:t>晓</w:t>
      </w:r>
      <w:r>
        <w:rPr>
          <w:rFonts w:hint="default"/>
          <w:lang w:eastAsia="zh-Hans"/>
        </w:rPr>
        <w:t xml:space="preserve"> 13153016020</w:t>
      </w: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          </w:t>
      </w:r>
      <w:r>
        <w:rPr>
          <w:rFonts w:hint="eastAsia"/>
          <w:lang w:val="en-US" w:eastAsia="zh-Hans"/>
        </w:rPr>
        <w:t>吕</w:t>
      </w:r>
      <w:r>
        <w:rPr>
          <w:rFonts w:hint="default"/>
          <w:lang w:eastAsia="zh-Hans"/>
        </w:rPr>
        <w:t xml:space="preserve">  </w:t>
      </w:r>
      <w:r>
        <w:rPr>
          <w:rFonts w:hint="eastAsia"/>
          <w:lang w:val="en-US" w:eastAsia="zh-Hans"/>
        </w:rPr>
        <w:t>瑾</w:t>
      </w:r>
      <w:r>
        <w:rPr>
          <w:rFonts w:hint="default"/>
          <w:lang w:eastAsia="zh-Hans"/>
        </w:rPr>
        <w:t xml:space="preserve"> 13287713519       </w:t>
      </w:r>
      <w:r>
        <w:rPr>
          <w:rFonts w:hint="eastAsia"/>
          <w:lang w:val="en-US" w:eastAsia="zh-Hans"/>
        </w:rPr>
        <w:t>李仁良</w:t>
      </w:r>
      <w:r>
        <w:rPr>
          <w:rFonts w:hint="default"/>
          <w:lang w:eastAsia="zh-Hans"/>
        </w:rPr>
        <w:t xml:space="preserve"> 13402209170</w:t>
      </w: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参观服务：林希猛 13256178503</w:t>
      </w: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展位预订：</w:t>
      </w:r>
      <w:r>
        <w:rPr>
          <w:rFonts w:hint="eastAsia"/>
          <w:lang w:val="en-US" w:eastAsia="zh-Hans"/>
        </w:rPr>
        <w:fldChar w:fldCharType="begin"/>
      </w:r>
      <w:r>
        <w:rPr>
          <w:rFonts w:hint="eastAsia"/>
          <w:lang w:val="en-US" w:eastAsia="zh-Hans"/>
        </w:rPr>
        <w:instrText xml:space="preserve"> HYPERLINK "http://bwlsu1vmbcusc6cb.mikecrm.com/MC8VYqj" </w:instrText>
      </w:r>
      <w:r>
        <w:rPr>
          <w:rFonts w:hint="eastAsia"/>
          <w:lang w:val="en-US" w:eastAsia="zh-Hans"/>
        </w:rPr>
        <w:fldChar w:fldCharType="separate"/>
      </w:r>
      <w:r>
        <w:rPr>
          <w:rStyle w:val="3"/>
          <w:rFonts w:hint="eastAsia"/>
          <w:lang w:val="en-US" w:eastAsia="zh-Hans"/>
        </w:rPr>
        <w:t>http://bwlsu1vmbcusc6cb.mikecrm.com/MC8VYqj</w:t>
      </w:r>
      <w:r>
        <w:rPr>
          <w:rFonts w:hint="eastAsia"/>
          <w:lang w:val="en-US" w:eastAsia="zh-Hans"/>
        </w:rPr>
        <w:fldChar w:fldCharType="end"/>
      </w:r>
    </w:p>
    <w:p>
      <w:p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观众登记：</w:t>
      </w:r>
      <w:r>
        <w:rPr>
          <w:rFonts w:hint="eastAsia"/>
          <w:lang w:val="en-US" w:eastAsia="zh-Hans"/>
        </w:rPr>
        <w:fldChar w:fldCharType="begin"/>
      </w:r>
      <w:r>
        <w:rPr>
          <w:rFonts w:hint="eastAsia"/>
          <w:lang w:val="en-US" w:eastAsia="zh-Hans"/>
        </w:rPr>
        <w:instrText xml:space="preserve"> HYPERLINK "http://bwlsu1vmbcusc6cb.mikecrm.com/V2VCFR4" </w:instrText>
      </w:r>
      <w:r>
        <w:rPr>
          <w:rFonts w:hint="eastAsia"/>
          <w:lang w:val="en-US" w:eastAsia="zh-Hans"/>
        </w:rPr>
        <w:fldChar w:fldCharType="separate"/>
      </w:r>
      <w:r>
        <w:rPr>
          <w:rStyle w:val="3"/>
          <w:rFonts w:hint="eastAsia"/>
          <w:lang w:val="en-US" w:eastAsia="zh-Hans"/>
        </w:rPr>
        <w:t>http://bwlsu1vmbcusc6cb.mikecrm.com/V2VCFR4</w:t>
      </w:r>
      <w:r>
        <w:rPr>
          <w:rFonts w:hint="eastAsia"/>
          <w:lang w:val="en-US" w:eastAsia="zh-Hans"/>
        </w:rPr>
        <w:fldChar w:fldCharType="end"/>
      </w:r>
      <w:r>
        <w:rPr>
          <w:rFonts w:hint="default"/>
          <w:lang w:eastAsia="zh-Hans"/>
        </w:rPr>
        <w:t xml:space="preserve"> </w:t>
      </w: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官方微信：yunshangzhibao</w:t>
      </w:r>
    </w:p>
    <w:p>
      <w:p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官方网址：</w:t>
      </w:r>
      <w:r>
        <w:rPr>
          <w:rFonts w:hint="eastAsia"/>
          <w:lang w:val="en-US" w:eastAsia="zh-Hans"/>
        </w:rPr>
        <w:fldChar w:fldCharType="begin"/>
      </w:r>
      <w:r>
        <w:rPr>
          <w:rFonts w:hint="eastAsia"/>
          <w:lang w:val="en-US" w:eastAsia="zh-Hans"/>
        </w:rPr>
        <w:instrText xml:space="preserve"> HYPERLINK "http://www.chinaphenix.com/zlyw/index_52.aspx?lcid=108" </w:instrText>
      </w:r>
      <w:r>
        <w:rPr>
          <w:rFonts w:hint="eastAsia"/>
          <w:lang w:val="en-US" w:eastAsia="zh-Hans"/>
        </w:rPr>
        <w:fldChar w:fldCharType="separate"/>
      </w:r>
      <w:r>
        <w:rPr>
          <w:rStyle w:val="3"/>
          <w:rFonts w:hint="eastAsia"/>
          <w:lang w:val="en-US" w:eastAsia="zh-Hans"/>
        </w:rPr>
        <w:t>http://www.chinaphenix.com/zlyw/index_52.aspx?lcid=108</w:t>
      </w:r>
      <w:r>
        <w:rPr>
          <w:rFonts w:hint="eastAsia"/>
          <w:lang w:val="en-US" w:eastAsia="zh-Hans"/>
        </w:rPr>
        <w:fldChar w:fldCharType="end"/>
      </w:r>
      <w:r>
        <w:rPr>
          <w:rFonts w:hint="default"/>
          <w:lang w:eastAsia="zh-Hans"/>
        </w:rPr>
        <w:t xml:space="preserve"> </w:t>
      </w:r>
    </w:p>
    <w:p>
      <w:pPr>
        <w:rPr>
          <w:rFonts w:hint="eastAsia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70306050509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honburi Regular">
    <w:panose1 w:val="00000400000000000000"/>
    <w:charset w:val="00"/>
    <w:family w:val="auto"/>
    <w:pitch w:val="default"/>
    <w:sig w:usb0="01000000" w:usb1="00000000" w:usb2="00000000" w:usb3="00000000" w:csb0="20000193" w:csb1="4D000000"/>
  </w:font>
  <w:font w:name="Times New Roman Regular">
    <w:panose1 w:val="02020703060505090304"/>
    <w:charset w:val="00"/>
    <w:family w:val="auto"/>
    <w:pitch w:val="default"/>
    <w:sig w:usb0="E0000AFF" w:usb1="00007843" w:usb2="00000001" w:usb3="00000000" w:csb0="400001BF" w:csb1="DFF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yuthaya">
    <w:panose1 w:val="00000400000000000000"/>
    <w:charset w:val="00"/>
    <w:family w:val="auto"/>
    <w:pitch w:val="default"/>
    <w:sig w:usb0="A10002FF" w:usb1="5000204A" w:usb2="00000020" w:usb3="00000000" w:csb0="20000197" w:csb1="4F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imes New Roman Bold">
    <w:panose1 w:val="02020703060505090304"/>
    <w:charset w:val="00"/>
    <w:family w:val="auto"/>
    <w:pitch w:val="default"/>
    <w:sig w:usb0="E0000AFF" w:usb1="00007843" w:usb2="00000001" w:usb3="00000000" w:csb0="400001BF" w:csb1="DFF7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FF1C9D"/>
    <w:rsid w:val="17532894"/>
    <w:rsid w:val="1AC6138B"/>
    <w:rsid w:val="36FBB992"/>
    <w:rsid w:val="3CBCD2FE"/>
    <w:rsid w:val="3DC92947"/>
    <w:rsid w:val="537E2047"/>
    <w:rsid w:val="5FEF9614"/>
    <w:rsid w:val="6B3FBC7E"/>
    <w:rsid w:val="6EAE936A"/>
    <w:rsid w:val="6FFF19FC"/>
    <w:rsid w:val="7DDD0DD4"/>
    <w:rsid w:val="7FA35017"/>
    <w:rsid w:val="7FAE395E"/>
    <w:rsid w:val="9C3B1F99"/>
    <w:rsid w:val="9FEFD2A2"/>
    <w:rsid w:val="BEF7B47D"/>
    <w:rsid w:val="DFD7E471"/>
    <w:rsid w:val="EFFE393B"/>
    <w:rsid w:val="EFFF1C9D"/>
    <w:rsid w:val="FFBB9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paragraph" w:customStyle="1" w:styleId="5">
    <w:name w:val="Heading #4|1"/>
    <w:basedOn w:val="1"/>
    <w:qFormat/>
    <w:uiPriority w:val="0"/>
    <w:pPr>
      <w:widowControl w:val="0"/>
      <w:shd w:val="clear" w:color="auto" w:fill="auto"/>
      <w:spacing w:after="60" w:line="281" w:lineRule="auto"/>
      <w:outlineLvl w:val="3"/>
    </w:pPr>
    <w:rPr>
      <w:w w:val="70"/>
      <w:sz w:val="46"/>
      <w:szCs w:val="46"/>
      <w:u w:val="none"/>
      <w:shd w:val="clear" w:color="auto" w:fill="FFFFFF"/>
      <w:lang w:val="zh-TW" w:eastAsia="zh-TW" w:bidi="zh-TW"/>
    </w:rPr>
  </w:style>
  <w:style w:type="paragraph" w:customStyle="1" w:styleId="6">
    <w:name w:val="Other|1"/>
    <w:basedOn w:val="1"/>
    <w:qFormat/>
    <w:uiPriority w:val="0"/>
    <w:pPr>
      <w:widowControl w:val="0"/>
      <w:shd w:val="clear" w:color="auto" w:fill="auto"/>
      <w:spacing w:line="336" w:lineRule="auto"/>
    </w:pPr>
    <w:rPr>
      <w:rFonts w:ascii="SimSun" w:hAnsi="SimSun" w:eastAsia="SimSun" w:cs="SimSun"/>
      <w:sz w:val="15"/>
      <w:szCs w:val="15"/>
      <w:u w:val="none"/>
      <w:shd w:val="clear" w:color="auto" w:fill="auto"/>
    </w:r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line="336" w:lineRule="auto"/>
    </w:pPr>
    <w:rPr>
      <w:rFonts w:ascii="SimSun" w:hAnsi="SimSun" w:eastAsia="SimSun" w:cs="SimSun"/>
      <w:sz w:val="15"/>
      <w:szCs w:val="15"/>
      <w:u w:val="none"/>
      <w:shd w:val="clear" w:color="auto" w:fill="auto"/>
      <w:lang w:val="zh-TW" w:eastAsia="zh-TW" w:bidi="zh-TW"/>
    </w:rPr>
  </w:style>
  <w:style w:type="paragraph" w:customStyle="1" w:styleId="8">
    <w:name w:val="Heading #5|1"/>
    <w:basedOn w:val="1"/>
    <w:uiPriority w:val="0"/>
    <w:pPr>
      <w:widowControl w:val="0"/>
      <w:shd w:val="clear" w:color="auto" w:fill="auto"/>
      <w:outlineLvl w:val="4"/>
    </w:pPr>
    <w:rPr>
      <w:rFonts w:ascii="SimSun" w:hAnsi="SimSun" w:eastAsia="SimSun" w:cs="SimSun"/>
      <w:color w:val="F29909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9">
    <w:name w:val="Body text|2"/>
    <w:basedOn w:val="1"/>
    <w:qFormat/>
    <w:uiPriority w:val="0"/>
    <w:pPr>
      <w:widowControl w:val="0"/>
      <w:shd w:val="clear" w:color="auto" w:fill="auto"/>
      <w:spacing w:after="510" w:line="259" w:lineRule="exact"/>
      <w:ind w:firstLine="460"/>
    </w:pPr>
    <w:rPr>
      <w:rFonts w:ascii="SimSun" w:hAnsi="SimSun" w:eastAsia="SimSun" w:cs="SimSun"/>
      <w:sz w:val="18"/>
      <w:szCs w:val="18"/>
      <w:u w:val="none"/>
      <w:shd w:val="clear" w:color="auto" w:fill="FFFFFF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2022-03-25T19:43:00Z</dcterms:created>
  <dc:creator>zoe</dc:creator>
  <cp:lastModifiedBy>zoe</cp:lastModifiedBy>
  <dcterms:modified xsi:type="dcterms:W3CDTF">2022-03-29T15:10:04Z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