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Theme="minorEastAsia" w:hAnsiTheme="minorEastAsia" w:eastAsiaTheme="minorEastAsia" w:cstheme="minorEastAsia"/>
          <w:sz w:val="84"/>
          <w:szCs w:val="84"/>
          <w:lang w:val="en-US" w:eastAsia="zh-CN"/>
        </w:rPr>
      </w:pPr>
      <w:r>
        <w:rPr>
          <w:rFonts w:hint="eastAsia" w:asciiTheme="minorEastAsia" w:hAnsiTheme="minorEastAsia" w:eastAsiaTheme="minorEastAsia" w:cstheme="minorEastAsia"/>
          <w:sz w:val="84"/>
          <w:szCs w:val="84"/>
          <w:lang w:val="en-US" w:eastAsia="zh-CN"/>
        </w:rPr>
        <w:t>邀请函</w:t>
      </w:r>
    </w:p>
    <w:p>
      <w:pPr>
        <w:pStyle w:val="2"/>
        <w:keepNext w:val="0"/>
        <w:keepLines w:val="0"/>
        <w:pageBreakBefore w:val="0"/>
        <w:numPr>
          <w:ilvl w:val="0"/>
          <w:numId w:val="0"/>
        </w:numPr>
        <w:kinsoku/>
        <w:wordWrap/>
        <w:overflowPunct/>
        <w:topLinePunct w:val="0"/>
        <w:autoSpaceDE/>
        <w:autoSpaceDN/>
        <w:bidi w:val="0"/>
        <w:adjustRightInd/>
        <w:snapToGrid/>
        <w:spacing w:before="0" w:after="0" w:line="560" w:lineRule="exact"/>
        <w:ind w:right="24" w:rightChars="0" w:firstLine="560" w:firstLineChars="200"/>
        <w:jc w:val="both"/>
        <w:textAlignment w:val="auto"/>
        <w:rPr>
          <w:rFonts w:hint="eastAsia" w:ascii="仿宋" w:hAnsi="仿宋" w:eastAsia="仿宋" w:cs="仿宋"/>
          <w:sz w:val="28"/>
          <w:szCs w:val="28"/>
          <w:lang w:val="en-US" w:eastAsia="zh-CN" w:bidi="zh-CN"/>
        </w:rPr>
      </w:pPr>
      <w:r>
        <w:rPr>
          <w:rFonts w:hint="eastAsia" w:ascii="仿宋" w:hAnsi="仿宋" w:eastAsia="仿宋" w:cs="仿宋"/>
          <w:sz w:val="28"/>
          <w:szCs w:val="28"/>
          <w:lang w:val="en-US" w:eastAsia="zh-CN" w:bidi="zh-CN"/>
        </w:rPr>
        <w:t>今年的中央一号文件锚定加快建设农业强国目标，在加强农业基础设施建设、强化农业科技和装备支撑、巩固拓展脱贫攻坚成果、推动乡村产业高质量发展等方面作出重要部署以推进农业农村现代化。山西省是全国重要的特色农产品生产和加工基地，黄河金三角地区是晋陕豫三省重要的农业基地，其位于我国中、西部交界地带，具有承东启西、贯通南北的区位优势，市场潜力大。</w:t>
      </w:r>
    </w:p>
    <w:p>
      <w:pPr>
        <w:pStyle w:val="2"/>
        <w:keepNext w:val="0"/>
        <w:keepLines w:val="0"/>
        <w:pageBreakBefore w:val="0"/>
        <w:numPr>
          <w:ilvl w:val="0"/>
          <w:numId w:val="0"/>
        </w:numPr>
        <w:kinsoku/>
        <w:wordWrap/>
        <w:overflowPunct/>
        <w:topLinePunct w:val="0"/>
        <w:autoSpaceDE/>
        <w:autoSpaceDN/>
        <w:bidi w:val="0"/>
        <w:adjustRightInd/>
        <w:snapToGrid/>
        <w:spacing w:before="0" w:after="0" w:line="560" w:lineRule="exact"/>
        <w:ind w:right="24" w:rightChars="0" w:firstLine="560" w:firstLineChars="200"/>
        <w:jc w:val="both"/>
        <w:textAlignment w:val="auto"/>
        <w:rPr>
          <w:rFonts w:hint="eastAsia" w:ascii="仿宋" w:hAnsi="仿宋" w:eastAsia="仿宋" w:cs="仿宋"/>
          <w:sz w:val="28"/>
          <w:szCs w:val="28"/>
          <w:lang w:val="en-US" w:eastAsia="zh-CN" w:bidi="zh-CN"/>
        </w:rPr>
      </w:pPr>
      <w:r>
        <w:rPr>
          <w:rFonts w:hint="eastAsia" w:ascii="仿宋" w:hAnsi="仿宋" w:eastAsia="仿宋" w:cs="仿宋"/>
          <w:b w:val="0"/>
          <w:bCs w:val="0"/>
          <w:sz w:val="28"/>
          <w:szCs w:val="28"/>
          <w:lang w:val="en-US" w:eastAsia="zh-CN" w:bidi="zh-CN"/>
        </w:rPr>
        <w:t>第四届</w:t>
      </w:r>
      <w:r>
        <w:rPr>
          <w:rFonts w:hint="eastAsia" w:ascii="仿宋" w:hAnsi="仿宋" w:eastAsia="仿宋" w:cs="仿宋"/>
          <w:b/>
          <w:bCs/>
          <w:lang w:val="en-US" w:eastAsia="zh-CN"/>
        </w:rPr>
        <w:t>山西（运城）智慧农业展览会</w:t>
      </w:r>
      <w:r>
        <w:rPr>
          <w:rFonts w:hint="eastAsia" w:ascii="仿宋" w:hAnsi="仿宋" w:eastAsia="仿宋" w:cs="仿宋"/>
          <w:lang w:val="en-US" w:eastAsia="zh-CN"/>
        </w:rPr>
        <w:t>将于</w:t>
      </w:r>
      <w:r>
        <w:rPr>
          <w:rFonts w:hint="eastAsia" w:ascii="仿宋" w:hAnsi="仿宋" w:eastAsia="仿宋" w:cs="仿宋"/>
          <w:b/>
          <w:bCs/>
        </w:rPr>
        <w:t>202</w:t>
      </w:r>
      <w:r>
        <w:rPr>
          <w:rFonts w:hint="eastAsia" w:ascii="仿宋" w:hAnsi="仿宋" w:eastAsia="仿宋" w:cs="仿宋"/>
          <w:b/>
          <w:bCs/>
          <w:lang w:val="en-US" w:eastAsia="zh-CN"/>
        </w:rPr>
        <w:t>4</w:t>
      </w:r>
      <w:r>
        <w:rPr>
          <w:rFonts w:hint="eastAsia" w:ascii="仿宋" w:hAnsi="仿宋" w:eastAsia="仿宋" w:cs="仿宋"/>
          <w:b/>
          <w:bCs/>
          <w:spacing w:val="-40"/>
        </w:rPr>
        <w:t xml:space="preserve">年 </w:t>
      </w:r>
      <w:r>
        <w:rPr>
          <w:rFonts w:hint="eastAsia" w:ascii="仿宋" w:hAnsi="仿宋" w:eastAsia="仿宋" w:cs="仿宋"/>
          <w:b/>
          <w:bCs/>
          <w:spacing w:val="-40"/>
          <w:lang w:val="en-US" w:eastAsia="zh-CN"/>
        </w:rPr>
        <w:t>3</w:t>
      </w:r>
      <w:r>
        <w:rPr>
          <w:rFonts w:hint="eastAsia" w:ascii="仿宋" w:hAnsi="仿宋" w:eastAsia="仿宋" w:cs="仿宋"/>
          <w:b/>
          <w:bCs/>
          <w:spacing w:val="-16"/>
        </w:rPr>
        <w:t>月</w:t>
      </w:r>
      <w:r>
        <w:rPr>
          <w:rFonts w:hint="eastAsia" w:ascii="仿宋" w:hAnsi="仿宋" w:eastAsia="仿宋" w:cs="仿宋"/>
          <w:b/>
          <w:bCs/>
          <w:spacing w:val="-16"/>
          <w:lang w:val="en-US" w:eastAsia="zh-CN"/>
        </w:rPr>
        <w:t>19-20日</w:t>
      </w:r>
      <w:r>
        <w:rPr>
          <w:rFonts w:hint="eastAsia" w:ascii="仿宋" w:hAnsi="仿宋" w:eastAsia="仿宋" w:cs="仿宋"/>
          <w:spacing w:val="-16"/>
          <w:lang w:val="en-US" w:eastAsia="zh-CN"/>
        </w:rPr>
        <w:t>在山西省</w:t>
      </w:r>
      <w:r>
        <w:rPr>
          <w:rFonts w:hint="eastAsia" w:ascii="仿宋" w:hAnsi="仿宋" w:eastAsia="仿宋" w:cs="仿宋"/>
          <w:b/>
          <w:bCs/>
          <w:spacing w:val="-3"/>
          <w:lang w:val="en-US" w:eastAsia="zh-CN"/>
        </w:rPr>
        <w:t>运城市农业展览中心</w:t>
      </w:r>
      <w:r>
        <w:rPr>
          <w:rFonts w:hint="eastAsia" w:ascii="仿宋" w:hAnsi="仿宋" w:eastAsia="仿宋" w:cs="仿宋"/>
          <w:spacing w:val="-3"/>
          <w:lang w:val="en-US" w:eastAsia="zh-CN"/>
        </w:rPr>
        <w:t>举行。往届展会吸引了成百上千的国内知名企业积极参与，取得了良好的展会口碑和效果，山西省农业市场潜力巨大，政策优惠力度强，展会专业观众、企业辐射面广，是农业企业、厂家、代理商等发展拓展市场的理想之地。</w:t>
      </w:r>
    </w:p>
    <w:p>
      <w:pPr>
        <w:pStyle w:val="2"/>
        <w:keepNext w:val="0"/>
        <w:keepLines w:val="0"/>
        <w:pageBreakBefore w:val="0"/>
        <w:numPr>
          <w:ilvl w:val="0"/>
          <w:numId w:val="0"/>
        </w:numPr>
        <w:kinsoku/>
        <w:wordWrap/>
        <w:overflowPunct/>
        <w:topLinePunct w:val="0"/>
        <w:autoSpaceDE/>
        <w:autoSpaceDN/>
        <w:bidi w:val="0"/>
        <w:adjustRightInd/>
        <w:snapToGrid/>
        <w:spacing w:before="0" w:after="0" w:line="560" w:lineRule="exact"/>
        <w:ind w:right="24" w:rightChars="0"/>
        <w:jc w:val="both"/>
        <w:textAlignment w:val="auto"/>
        <w:rPr>
          <w:rFonts w:hint="eastAsia" w:asciiTheme="minorEastAsia" w:hAnsiTheme="minorEastAsia" w:eastAsiaTheme="minorEastAsia" w:cstheme="minorEastAsia"/>
          <w:b/>
          <w:bCs/>
          <w:color w:val="auto"/>
          <w:spacing w:val="-6"/>
          <w:w w:val="100"/>
          <w:kern w:val="2"/>
          <w:sz w:val="44"/>
          <w:szCs w:val="44"/>
          <w:lang w:val="en-US" w:eastAsia="zh-CN" w:bidi="ar-SA"/>
        </w:rPr>
      </w:pPr>
      <w:r>
        <w:rPr>
          <w:rFonts w:hint="eastAsia" w:asciiTheme="minorEastAsia" w:hAnsiTheme="minorEastAsia" w:eastAsiaTheme="minorEastAsia" w:cstheme="minorEastAsia"/>
          <w:b/>
          <w:bCs/>
          <w:color w:val="auto"/>
          <w:spacing w:val="-6"/>
          <w:w w:val="100"/>
          <w:kern w:val="2"/>
          <w:sz w:val="44"/>
          <w:szCs w:val="44"/>
          <w:lang w:val="en-US" w:eastAsia="zh-CN" w:bidi="ar-SA"/>
        </w:rPr>
        <w:t>一、展会概况</w:t>
      </w:r>
    </w:p>
    <w:p>
      <w:pPr>
        <w:pStyle w:val="2"/>
        <w:keepNext w:val="0"/>
        <w:keepLines w:val="0"/>
        <w:pageBreakBefore w:val="0"/>
        <w:numPr>
          <w:ilvl w:val="0"/>
          <w:numId w:val="0"/>
        </w:numPr>
        <w:kinsoku/>
        <w:wordWrap/>
        <w:overflowPunct/>
        <w:topLinePunct w:val="0"/>
        <w:autoSpaceDE/>
        <w:autoSpaceDN/>
        <w:bidi w:val="0"/>
        <w:adjustRightInd/>
        <w:snapToGrid/>
        <w:spacing w:before="0" w:after="0" w:line="560" w:lineRule="exact"/>
        <w:ind w:right="24" w:rightChars="0" w:firstLine="536" w:firstLineChars="200"/>
        <w:jc w:val="both"/>
        <w:textAlignment w:val="auto"/>
        <w:rPr>
          <w:rFonts w:hint="eastAsia" w:ascii="方正仿宋简体" w:hAnsi="方正仿宋简体" w:eastAsia="方正仿宋简体" w:cs="方正仿宋简体"/>
          <w:b/>
          <w:bCs/>
          <w:color w:val="auto"/>
          <w:spacing w:val="-6"/>
          <w:w w:val="100"/>
          <w:kern w:val="2"/>
          <w:sz w:val="28"/>
          <w:szCs w:val="28"/>
          <w:lang w:val="en-US" w:eastAsia="zh-CN" w:bidi="ar-SA"/>
        </w:rPr>
      </w:pPr>
      <w:r>
        <w:rPr>
          <w:rFonts w:hint="eastAsia" w:ascii="方正仿宋简体" w:hAnsi="方正仿宋简体" w:eastAsia="方正仿宋简体" w:cs="方正仿宋简体"/>
          <w:b/>
          <w:bCs/>
          <w:color w:val="auto"/>
          <w:spacing w:val="-6"/>
          <w:w w:val="100"/>
          <w:kern w:val="2"/>
          <w:sz w:val="28"/>
          <w:szCs w:val="28"/>
          <w:lang w:val="en-US" w:eastAsia="zh-CN" w:bidi="ar-SA"/>
        </w:rPr>
        <w:t>（一）展会名称</w:t>
      </w:r>
    </w:p>
    <w:p>
      <w:pPr>
        <w:pStyle w:val="3"/>
        <w:keepNext w:val="0"/>
        <w:keepLines w:val="0"/>
        <w:pageBreakBefore w:val="0"/>
        <w:widowControl w:val="0"/>
        <w:kinsoku/>
        <w:overflowPunct/>
        <w:topLinePunct w:val="0"/>
        <w:bidi w:val="0"/>
        <w:adjustRightInd w:val="0"/>
        <w:snapToGrid w:val="0"/>
        <w:spacing w:before="15" w:line="288" w:lineRule="auto"/>
        <w:ind w:firstLine="560" w:firstLineChars="200"/>
        <w:textAlignment w:val="auto"/>
        <w:rPr>
          <w:rFonts w:hint="default" w:eastAsia="方正仿宋简体"/>
          <w:lang w:val="en-US" w:eastAsia="zh-CN"/>
        </w:rPr>
      </w:pPr>
      <w:r>
        <w:rPr>
          <w:rFonts w:hint="eastAsia"/>
          <w:lang w:val="en-US" w:eastAsia="zh-CN"/>
        </w:rPr>
        <w:t>山西（运城）智慧农业展览会</w:t>
      </w:r>
    </w:p>
    <w:p>
      <w:pPr>
        <w:pStyle w:val="6"/>
        <w:keepNext w:val="0"/>
        <w:keepLines w:val="0"/>
        <w:pageBreakBefore w:val="0"/>
        <w:widowControl w:val="0"/>
        <w:numPr>
          <w:ilvl w:val="0"/>
          <w:numId w:val="0"/>
        </w:numPr>
        <w:tabs>
          <w:tab w:val="left" w:pos="1060"/>
        </w:tabs>
        <w:kinsoku/>
        <w:overflowPunct/>
        <w:topLinePunct w:val="0"/>
        <w:bidi w:val="0"/>
        <w:adjustRightInd w:val="0"/>
        <w:snapToGrid w:val="0"/>
        <w:spacing w:before="6" w:after="0" w:line="288" w:lineRule="auto"/>
        <w:ind w:right="0" w:rightChars="0" w:firstLine="536" w:firstLineChars="200"/>
        <w:jc w:val="left"/>
        <w:textAlignment w:val="auto"/>
        <w:rPr>
          <w:rFonts w:hint="eastAsia" w:ascii="方正仿宋简体" w:hAnsi="方正仿宋简体" w:eastAsia="方正仿宋简体" w:cs="方正仿宋简体"/>
          <w:b/>
          <w:bCs/>
          <w:color w:val="auto"/>
          <w:spacing w:val="-6"/>
          <w:w w:val="100"/>
          <w:kern w:val="2"/>
          <w:sz w:val="28"/>
          <w:szCs w:val="28"/>
          <w:lang w:val="en-US" w:eastAsia="zh-CN" w:bidi="ar-SA"/>
        </w:rPr>
      </w:pPr>
      <w:r>
        <w:rPr>
          <w:rFonts w:hint="eastAsia" w:ascii="方正仿宋简体" w:hAnsi="方正仿宋简体" w:eastAsia="方正仿宋简体" w:cs="方正仿宋简体"/>
          <w:b/>
          <w:bCs/>
          <w:color w:val="auto"/>
          <w:spacing w:val="-6"/>
          <w:w w:val="100"/>
          <w:kern w:val="2"/>
          <w:sz w:val="28"/>
          <w:szCs w:val="28"/>
          <w:lang w:val="en-US" w:eastAsia="zh-CN" w:bidi="ar-SA"/>
        </w:rPr>
        <w:t>（二）时间与地点</w:t>
      </w:r>
    </w:p>
    <w:p>
      <w:pPr>
        <w:pStyle w:val="3"/>
        <w:keepNext w:val="0"/>
        <w:keepLines w:val="0"/>
        <w:pageBreakBefore w:val="0"/>
        <w:widowControl w:val="0"/>
        <w:kinsoku/>
        <w:overflowPunct/>
        <w:topLinePunct w:val="0"/>
        <w:bidi w:val="0"/>
        <w:adjustRightInd w:val="0"/>
        <w:snapToGrid w:val="0"/>
        <w:spacing w:before="14" w:line="288" w:lineRule="auto"/>
        <w:ind w:left="700" w:right="4055"/>
        <w:textAlignment w:val="auto"/>
        <w:rPr>
          <w:rFonts w:hint="eastAsia"/>
          <w:spacing w:val="-16"/>
          <w:lang w:val="en-US" w:eastAsia="zh-CN"/>
        </w:rPr>
      </w:pPr>
      <w:r>
        <w:rPr>
          <w:spacing w:val="-2"/>
        </w:rPr>
        <w:t>时间：</w:t>
      </w:r>
      <w:r>
        <w:t>202</w:t>
      </w:r>
      <w:r>
        <w:rPr>
          <w:rFonts w:hint="eastAsia"/>
          <w:lang w:val="en-US" w:eastAsia="zh-CN"/>
        </w:rPr>
        <w:t>4</w:t>
      </w:r>
      <w:r>
        <w:rPr>
          <w:spacing w:val="-40"/>
        </w:rPr>
        <w:t xml:space="preserve">年 </w:t>
      </w:r>
      <w:r>
        <w:rPr>
          <w:rFonts w:hint="eastAsia"/>
          <w:spacing w:val="-40"/>
          <w:lang w:val="en-US" w:eastAsia="zh-CN"/>
        </w:rPr>
        <w:t>3</w:t>
      </w:r>
      <w:r>
        <w:rPr>
          <w:spacing w:val="-16"/>
        </w:rPr>
        <w:t>月</w:t>
      </w:r>
      <w:r>
        <w:rPr>
          <w:rFonts w:hint="eastAsia"/>
          <w:spacing w:val="-16"/>
          <w:lang w:val="en-US" w:eastAsia="zh-CN"/>
        </w:rPr>
        <w:t>19-20日</w:t>
      </w:r>
    </w:p>
    <w:p>
      <w:pPr>
        <w:pStyle w:val="3"/>
        <w:keepNext w:val="0"/>
        <w:keepLines w:val="0"/>
        <w:pageBreakBefore w:val="0"/>
        <w:widowControl w:val="0"/>
        <w:kinsoku/>
        <w:overflowPunct/>
        <w:topLinePunct w:val="0"/>
        <w:bidi w:val="0"/>
        <w:adjustRightInd w:val="0"/>
        <w:snapToGrid w:val="0"/>
        <w:spacing w:before="14" w:line="288" w:lineRule="auto"/>
        <w:ind w:left="700" w:right="4055"/>
        <w:textAlignment w:val="auto"/>
        <w:rPr>
          <w:rFonts w:hint="default" w:eastAsia="方正仿宋简体"/>
          <w:lang w:val="en-US" w:eastAsia="zh-CN"/>
        </w:rPr>
      </w:pPr>
      <w:r>
        <w:rPr>
          <w:spacing w:val="-3"/>
        </w:rPr>
        <w:t>地点：</w:t>
      </w:r>
      <w:r>
        <w:rPr>
          <w:rFonts w:hint="eastAsia"/>
          <w:spacing w:val="-3"/>
          <w:lang w:val="en-US" w:eastAsia="zh-CN"/>
        </w:rPr>
        <w:t>运城市农业展览中心</w:t>
      </w:r>
    </w:p>
    <w:p>
      <w:pPr>
        <w:pStyle w:val="6"/>
        <w:keepNext w:val="0"/>
        <w:keepLines w:val="0"/>
        <w:pageBreakBefore w:val="0"/>
        <w:widowControl w:val="0"/>
        <w:numPr>
          <w:ilvl w:val="0"/>
          <w:numId w:val="0"/>
        </w:numPr>
        <w:tabs>
          <w:tab w:val="left" w:pos="1060"/>
        </w:tabs>
        <w:kinsoku/>
        <w:overflowPunct/>
        <w:topLinePunct w:val="0"/>
        <w:bidi w:val="0"/>
        <w:adjustRightInd w:val="0"/>
        <w:snapToGrid w:val="0"/>
        <w:spacing w:before="6" w:after="0" w:line="288" w:lineRule="auto"/>
        <w:ind w:right="0" w:rightChars="0" w:firstLine="536" w:firstLineChars="200"/>
        <w:jc w:val="left"/>
        <w:textAlignment w:val="auto"/>
        <w:rPr>
          <w:rFonts w:hint="eastAsia" w:ascii="方正仿宋简体" w:hAnsi="方正仿宋简体" w:eastAsia="方正仿宋简体" w:cs="方正仿宋简体"/>
          <w:b/>
          <w:bCs/>
          <w:color w:val="auto"/>
          <w:spacing w:val="-6"/>
          <w:w w:val="100"/>
          <w:kern w:val="2"/>
          <w:sz w:val="28"/>
          <w:szCs w:val="28"/>
          <w:lang w:val="en-US" w:eastAsia="zh-CN" w:bidi="ar-SA"/>
        </w:rPr>
      </w:pPr>
      <w:r>
        <w:rPr>
          <w:rFonts w:hint="eastAsia" w:ascii="方正仿宋简体" w:hAnsi="方正仿宋简体" w:eastAsia="方正仿宋简体" w:cs="方正仿宋简体"/>
          <w:b/>
          <w:bCs/>
          <w:color w:val="auto"/>
          <w:spacing w:val="-6"/>
          <w:w w:val="100"/>
          <w:kern w:val="2"/>
          <w:sz w:val="28"/>
          <w:szCs w:val="28"/>
          <w:lang w:val="en-US" w:eastAsia="zh-CN" w:bidi="ar-SA"/>
        </w:rPr>
        <w:t>（三）主题</w:t>
      </w:r>
    </w:p>
    <w:p>
      <w:pPr>
        <w:pStyle w:val="3"/>
        <w:keepNext w:val="0"/>
        <w:keepLines w:val="0"/>
        <w:pageBreakBefore w:val="0"/>
        <w:widowControl w:val="0"/>
        <w:tabs>
          <w:tab w:val="left" w:pos="2099"/>
          <w:tab w:val="left" w:pos="3500"/>
          <w:tab w:val="left" w:pos="4899"/>
        </w:tabs>
        <w:kinsoku/>
        <w:overflowPunct/>
        <w:topLinePunct w:val="0"/>
        <w:bidi w:val="0"/>
        <w:adjustRightInd w:val="0"/>
        <w:snapToGrid w:val="0"/>
        <w:spacing w:before="15" w:line="288" w:lineRule="auto"/>
        <w:ind w:left="700"/>
        <w:textAlignment w:val="auto"/>
        <w:rPr>
          <w:rFonts w:hint="eastAsia"/>
        </w:rPr>
      </w:pPr>
      <w:r>
        <w:rPr>
          <w:rFonts w:hint="eastAsia"/>
        </w:rPr>
        <w:t>“科技赋能兴农业·合作共享开新局”</w:t>
      </w:r>
    </w:p>
    <w:p>
      <w:pPr>
        <w:pStyle w:val="6"/>
        <w:keepNext w:val="0"/>
        <w:keepLines w:val="0"/>
        <w:pageBreakBefore w:val="0"/>
        <w:widowControl w:val="0"/>
        <w:numPr>
          <w:ilvl w:val="0"/>
          <w:numId w:val="0"/>
        </w:numPr>
        <w:tabs>
          <w:tab w:val="left" w:pos="1060"/>
        </w:tabs>
        <w:kinsoku/>
        <w:overflowPunct/>
        <w:topLinePunct w:val="0"/>
        <w:bidi w:val="0"/>
        <w:adjustRightInd w:val="0"/>
        <w:snapToGrid w:val="0"/>
        <w:spacing w:before="6" w:after="0" w:line="288" w:lineRule="auto"/>
        <w:ind w:right="0" w:rightChars="0" w:firstLine="536" w:firstLineChars="200"/>
        <w:jc w:val="left"/>
        <w:textAlignment w:val="auto"/>
        <w:rPr>
          <w:rFonts w:hint="eastAsia" w:ascii="方正仿宋简体" w:hAnsi="方正仿宋简体" w:eastAsia="方正仿宋简体" w:cs="方正仿宋简体"/>
          <w:b/>
          <w:bCs/>
          <w:color w:val="auto"/>
          <w:spacing w:val="-6"/>
          <w:w w:val="100"/>
          <w:kern w:val="2"/>
          <w:sz w:val="28"/>
          <w:szCs w:val="28"/>
          <w:lang w:val="en-US" w:eastAsia="zh-CN" w:bidi="ar-SA"/>
        </w:rPr>
      </w:pPr>
      <w:r>
        <w:rPr>
          <w:rFonts w:hint="eastAsia" w:ascii="方正仿宋简体" w:hAnsi="方正仿宋简体" w:eastAsia="方正仿宋简体" w:cs="方正仿宋简体"/>
          <w:b/>
          <w:bCs/>
          <w:color w:val="auto"/>
          <w:spacing w:val="-6"/>
          <w:w w:val="100"/>
          <w:kern w:val="2"/>
          <w:sz w:val="28"/>
          <w:szCs w:val="28"/>
          <w:lang w:val="en-US" w:eastAsia="zh-CN" w:bidi="ar-SA"/>
        </w:rPr>
        <w:t>（四）组织机构</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560" w:firstLineChars="200"/>
        <w:textAlignment w:val="auto"/>
        <w:rPr>
          <w:rFonts w:hint="eastAsia" w:ascii="方正仿宋_GBK" w:hAnsi="方正仿宋_GBK" w:eastAsia="方正仿宋_GBK" w:cs="方正仿宋_GBK"/>
          <w:b w:val="0"/>
          <w:bCs/>
          <w:sz w:val="28"/>
          <w:szCs w:val="28"/>
          <w:lang w:val="en-US" w:eastAsia="zh-CN"/>
        </w:rPr>
      </w:pPr>
      <w:r>
        <w:rPr>
          <w:rFonts w:hint="eastAsia" w:ascii="方正仿宋简体" w:hAnsi="方正仿宋简体" w:eastAsia="方正仿宋简体" w:cs="方正仿宋简体"/>
          <w:b/>
          <w:bCs w:val="0"/>
          <w:sz w:val="28"/>
          <w:szCs w:val="28"/>
          <w:lang w:val="en-US" w:eastAsia="zh-CN"/>
        </w:rPr>
        <w:t>支持单位：</w:t>
      </w:r>
      <w:r>
        <w:rPr>
          <w:rFonts w:hint="eastAsia" w:ascii="方正仿宋简体" w:hAnsi="方正仿宋简体" w:eastAsia="方正仿宋简体" w:cs="方正仿宋简体"/>
          <w:b w:val="0"/>
          <w:bCs/>
          <w:sz w:val="28"/>
          <w:szCs w:val="28"/>
          <w:lang w:val="en-US" w:eastAsia="zh-CN"/>
        </w:rPr>
        <w:t>中国村社发展促进会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1960" w:firstLineChars="7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val="0"/>
          <w:bCs/>
          <w:sz w:val="28"/>
          <w:szCs w:val="28"/>
          <w:lang w:val="en-US" w:eastAsia="zh-CN"/>
        </w:rPr>
        <w:t>山西省科学技术协会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560" w:firstLineChars="2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bCs w:val="0"/>
          <w:sz w:val="28"/>
          <w:szCs w:val="28"/>
          <w:lang w:val="en-US" w:eastAsia="zh-CN"/>
        </w:rPr>
        <w:t>主办单位</w:t>
      </w:r>
      <w:r>
        <w:rPr>
          <w:rFonts w:hint="eastAsia" w:ascii="方正仿宋_GBK" w:hAnsi="方正仿宋_GBK" w:eastAsia="方正仿宋_GBK" w:cs="方正仿宋_GBK"/>
          <w:b/>
          <w:bCs w:val="0"/>
          <w:sz w:val="28"/>
          <w:szCs w:val="28"/>
          <w:lang w:val="en-US" w:eastAsia="zh-CN"/>
        </w:rPr>
        <w:t>：</w:t>
      </w:r>
      <w:r>
        <w:rPr>
          <w:rFonts w:hint="eastAsia" w:ascii="方正仿宋简体" w:hAnsi="方正仿宋简体" w:eastAsia="方正仿宋简体" w:cs="方正仿宋简体"/>
          <w:b w:val="0"/>
          <w:bCs/>
          <w:sz w:val="28"/>
          <w:szCs w:val="28"/>
          <w:lang w:val="en-US" w:eastAsia="zh-CN"/>
        </w:rPr>
        <w:t>中国水利企业协会节水分会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1960" w:firstLineChars="7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val="0"/>
          <w:bCs/>
          <w:sz w:val="28"/>
          <w:szCs w:val="28"/>
          <w:lang w:val="en-US" w:eastAsia="zh-CN"/>
        </w:rPr>
        <w:t>山西省农资商会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1960" w:firstLineChars="7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val="0"/>
          <w:bCs/>
          <w:sz w:val="28"/>
          <w:szCs w:val="28"/>
          <w:lang w:val="en-US" w:eastAsia="zh-CN"/>
        </w:rPr>
        <w:t>山西省农民专业合作社联合会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1960" w:firstLineChars="7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val="0"/>
          <w:bCs/>
          <w:sz w:val="28"/>
          <w:szCs w:val="28"/>
          <w:lang w:val="en-US" w:eastAsia="zh-CN"/>
        </w:rPr>
        <w:t>山西省土壤肥料学会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1960" w:firstLineChars="7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val="0"/>
          <w:bCs/>
          <w:sz w:val="28"/>
          <w:szCs w:val="28"/>
          <w:lang w:val="en-US" w:eastAsia="zh-CN"/>
        </w:rPr>
        <w:t>全国水肥一体化产业联盟</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560" w:firstLineChars="2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bCs w:val="0"/>
          <w:sz w:val="28"/>
          <w:szCs w:val="28"/>
          <w:lang w:val="en-US" w:eastAsia="zh-CN"/>
        </w:rPr>
        <w:t>协办单位</w:t>
      </w:r>
      <w:r>
        <w:rPr>
          <w:rFonts w:hint="eastAsia" w:ascii="方正仿宋简体" w:hAnsi="方正仿宋简体" w:eastAsia="方正仿宋简体" w:cs="方正仿宋简体"/>
          <w:b w:val="0"/>
          <w:bCs/>
          <w:sz w:val="28"/>
          <w:szCs w:val="28"/>
          <w:lang w:val="en-US" w:eastAsia="zh-CN"/>
        </w:rPr>
        <w:t>：河南省肥料行业协会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1960" w:firstLineChars="7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val="0"/>
          <w:bCs/>
          <w:sz w:val="28"/>
          <w:szCs w:val="28"/>
          <w:lang w:val="en-US" w:eastAsia="zh-CN"/>
        </w:rPr>
        <w:t>运城市科学技术协会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1960" w:firstLineChars="7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val="0"/>
          <w:bCs/>
          <w:sz w:val="28"/>
          <w:szCs w:val="28"/>
          <w:lang w:val="en-US" w:eastAsia="zh-CN"/>
        </w:rPr>
        <w:t>运城市农业生产资料协会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1960" w:firstLineChars="7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val="0"/>
          <w:bCs/>
          <w:sz w:val="28"/>
          <w:szCs w:val="28"/>
          <w:lang w:val="en-US" w:eastAsia="zh-CN"/>
        </w:rPr>
        <w:t>运城市苗木联盟</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1960" w:firstLineChars="7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val="0"/>
          <w:bCs/>
          <w:sz w:val="28"/>
          <w:szCs w:val="28"/>
          <w:lang w:val="en-US" w:eastAsia="zh-CN"/>
        </w:rPr>
        <w:t>三门峡市肥料协会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1960" w:firstLineChars="7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val="0"/>
          <w:bCs/>
          <w:sz w:val="28"/>
          <w:szCs w:val="28"/>
          <w:lang w:val="en-US" w:eastAsia="zh-CN"/>
        </w:rPr>
        <w:t>山东省节水灌溉产业技术创新战略联盟</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1960" w:firstLineChars="7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val="0"/>
          <w:bCs/>
          <w:sz w:val="28"/>
          <w:szCs w:val="28"/>
          <w:lang w:val="en-US" w:eastAsia="zh-CN"/>
        </w:rPr>
        <w:t>山西东水节水科技有限公司</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right="958" w:rightChars="0" w:firstLine="560" w:firstLineChars="200"/>
        <w:textAlignment w:val="auto"/>
        <w:rPr>
          <w:rFonts w:hint="eastAsia" w:ascii="方正仿宋简体" w:hAnsi="方正仿宋简体" w:eastAsia="方正仿宋简体" w:cs="方正仿宋简体"/>
          <w:b w:val="0"/>
          <w:bCs/>
          <w:sz w:val="28"/>
          <w:szCs w:val="28"/>
          <w:lang w:val="en-US" w:eastAsia="zh-CN"/>
        </w:rPr>
      </w:pPr>
      <w:r>
        <w:rPr>
          <w:rFonts w:hint="eastAsia" w:ascii="方正仿宋简体" w:hAnsi="方正仿宋简体" w:eastAsia="方正仿宋简体" w:cs="方正仿宋简体"/>
          <w:b/>
          <w:bCs w:val="0"/>
          <w:sz w:val="28"/>
          <w:szCs w:val="28"/>
          <w:lang w:val="en-US" w:eastAsia="zh-CN"/>
        </w:rPr>
        <w:t>承办单位</w:t>
      </w:r>
      <w:r>
        <w:rPr>
          <w:rFonts w:hint="eastAsia" w:ascii="方正仿宋简体" w:hAnsi="方正仿宋简体" w:eastAsia="方正仿宋简体" w:cs="方正仿宋简体"/>
          <w:b w:val="0"/>
          <w:bCs/>
          <w:sz w:val="28"/>
          <w:szCs w:val="28"/>
          <w:lang w:val="en-US" w:eastAsia="zh-CN"/>
        </w:rPr>
        <w:t xml:space="preserve">：山西北展东方会展服务有限公司 </w:t>
      </w:r>
    </w:p>
    <w:p>
      <w:pPr>
        <w:pStyle w:val="3"/>
        <w:keepNext w:val="0"/>
        <w:keepLines w:val="0"/>
        <w:pageBreakBefore w:val="0"/>
        <w:widowControl w:val="0"/>
        <w:kinsoku/>
        <w:wordWrap/>
        <w:overflowPunct/>
        <w:topLinePunct w:val="0"/>
        <w:autoSpaceDE w:val="0"/>
        <w:autoSpaceDN w:val="0"/>
        <w:bidi w:val="0"/>
        <w:adjustRightInd w:val="0"/>
        <w:snapToGrid w:val="0"/>
        <w:spacing w:before="118" w:line="288" w:lineRule="auto"/>
        <w:ind w:left="0" w:leftChars="0" w:firstLine="0" w:firstLineChars="0"/>
        <w:textAlignment w:val="auto"/>
        <w:rPr>
          <w:rFonts w:hint="eastAsia" w:asciiTheme="minorEastAsia" w:hAnsiTheme="minorEastAsia" w:eastAsiaTheme="minorEastAsia" w:cstheme="minorEastAsia"/>
          <w:b/>
          <w:bCs/>
          <w:color w:val="auto"/>
          <w:spacing w:val="-6"/>
          <w:w w:val="100"/>
          <w:kern w:val="2"/>
          <w:sz w:val="44"/>
          <w:szCs w:val="44"/>
          <w:lang w:val="en-US" w:eastAsia="zh-CN" w:bidi="ar-SA"/>
        </w:rPr>
      </w:pPr>
      <w:bookmarkStart w:id="0" w:name="三、展览范围"/>
      <w:bookmarkEnd w:id="0"/>
      <w:r>
        <w:rPr>
          <w:rFonts w:hint="eastAsia" w:asciiTheme="minorEastAsia" w:hAnsiTheme="minorEastAsia" w:eastAsiaTheme="minorEastAsia" w:cstheme="minorEastAsia"/>
          <w:b/>
          <w:bCs/>
          <w:color w:val="auto"/>
          <w:spacing w:val="-6"/>
          <w:w w:val="100"/>
          <w:kern w:val="2"/>
          <w:sz w:val="44"/>
          <w:szCs w:val="44"/>
          <w:lang w:val="en-US" w:eastAsia="zh-CN" w:bidi="ar-SA"/>
        </w:rPr>
        <w:t>二、展览范围</w:t>
      </w:r>
    </w:p>
    <w:p>
      <w:pPr>
        <w:pStyle w:val="3"/>
        <w:keepNext w:val="0"/>
        <w:keepLines w:val="0"/>
        <w:pageBreakBefore w:val="0"/>
        <w:widowControl w:val="0"/>
        <w:kinsoku/>
        <w:overflowPunct/>
        <w:topLinePunct w:val="0"/>
        <w:bidi w:val="0"/>
        <w:adjustRightInd w:val="0"/>
        <w:snapToGrid w:val="0"/>
        <w:spacing w:before="8" w:line="288" w:lineRule="auto"/>
        <w:ind w:left="0"/>
        <w:textAlignment w:val="auto"/>
        <w:rPr>
          <w:rFonts w:ascii="方正小标宋简体"/>
          <w:sz w:val="6"/>
        </w:rPr>
      </w:pPr>
    </w:p>
    <w:tbl>
      <w:tblPr>
        <w:tblStyle w:val="4"/>
        <w:tblW w:w="866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2"/>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122" w:type="dxa"/>
          </w:tcPr>
          <w:p>
            <w:pPr>
              <w:pStyle w:val="7"/>
              <w:keepNext w:val="0"/>
              <w:keepLines w:val="0"/>
              <w:pageBreakBefore w:val="0"/>
              <w:widowControl w:val="0"/>
              <w:kinsoku/>
              <w:overflowPunct/>
              <w:topLinePunct w:val="0"/>
              <w:bidi w:val="0"/>
              <w:adjustRightInd w:val="0"/>
              <w:snapToGrid w:val="0"/>
              <w:spacing w:before="50" w:line="288" w:lineRule="auto"/>
              <w:ind w:left="0" w:leftChars="0" w:right="189" w:firstLine="0" w:firstLineChars="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展区划分</w:t>
            </w:r>
          </w:p>
        </w:tc>
        <w:tc>
          <w:tcPr>
            <w:tcW w:w="6542" w:type="dxa"/>
          </w:tcPr>
          <w:p>
            <w:pPr>
              <w:pStyle w:val="7"/>
              <w:keepNext w:val="0"/>
              <w:keepLines w:val="0"/>
              <w:pageBreakBefore w:val="0"/>
              <w:widowControl w:val="0"/>
              <w:kinsoku/>
              <w:overflowPunct/>
              <w:topLinePunct w:val="0"/>
              <w:bidi w:val="0"/>
              <w:adjustRightInd w:val="0"/>
              <w:snapToGrid w:val="0"/>
              <w:spacing w:before="50" w:line="288" w:lineRule="auto"/>
              <w:ind w:right="2575"/>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展出内容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2122" w:type="dxa"/>
            <w:vAlign w:val="center"/>
          </w:tcPr>
          <w:p>
            <w:pPr>
              <w:pStyle w:val="7"/>
              <w:keepNext w:val="0"/>
              <w:keepLines w:val="0"/>
              <w:pageBreakBefore w:val="0"/>
              <w:widowControl w:val="0"/>
              <w:kinsoku/>
              <w:overflowPunct/>
              <w:topLinePunct w:val="0"/>
              <w:bidi w:val="0"/>
              <w:adjustRightInd w:val="0"/>
              <w:snapToGrid w:val="0"/>
              <w:spacing w:before="0" w:line="288" w:lineRule="auto"/>
              <w:ind w:left="0" w:leftChars="0" w:right="209"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智慧</w:t>
            </w:r>
            <w:r>
              <w:rPr>
                <w:rFonts w:hint="eastAsia" w:asciiTheme="minorEastAsia" w:hAnsiTheme="minorEastAsia" w:eastAsiaTheme="minorEastAsia" w:cstheme="minorEastAsia"/>
                <w:sz w:val="24"/>
                <w:szCs w:val="24"/>
              </w:rPr>
              <w:t>农业</w:t>
            </w:r>
            <w:r>
              <w:rPr>
                <w:rFonts w:hint="eastAsia" w:asciiTheme="minorEastAsia" w:hAnsiTheme="minorEastAsia" w:eastAsiaTheme="minorEastAsia" w:cstheme="minorEastAsia"/>
                <w:sz w:val="24"/>
                <w:szCs w:val="24"/>
                <w:lang w:val="en-US" w:eastAsia="zh-CN"/>
              </w:rPr>
              <w:t>装备及农业信息化</w:t>
            </w:r>
          </w:p>
        </w:tc>
        <w:tc>
          <w:tcPr>
            <w:tcW w:w="6542" w:type="dxa"/>
          </w:tcPr>
          <w:p>
            <w:pPr>
              <w:pStyle w:val="7"/>
              <w:keepNext w:val="0"/>
              <w:keepLines w:val="0"/>
              <w:pageBreakBefore w:val="0"/>
              <w:widowControl w:val="0"/>
              <w:kinsoku/>
              <w:overflowPunct/>
              <w:topLinePunct w:val="0"/>
              <w:bidi w:val="0"/>
              <w:adjustRightInd w:val="0"/>
              <w:snapToGrid w:val="0"/>
              <w:spacing w:before="51" w:line="288" w:lineRule="auto"/>
              <w:ind w:left="0" w:leftChars="0"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农业高新技术设备、农业无土栽培技术、精准农业技术、光伏农业技术及设备、展现国内外高、精、尖科研院所、高等院校科研创新成果，引移动端控制传输系统等信息化处理技术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pacing w:val="-7"/>
                <w:sz w:val="24"/>
                <w:szCs w:val="24"/>
              </w:rPr>
              <w:t>智能园林机械、智能农产品</w:t>
            </w:r>
            <w:r>
              <w:rPr>
                <w:rFonts w:hint="eastAsia" w:asciiTheme="minorEastAsia" w:hAnsiTheme="minorEastAsia" w:eastAsiaTheme="minorEastAsia" w:cstheme="minorEastAsia"/>
                <w:spacing w:val="-12"/>
                <w:sz w:val="24"/>
                <w:szCs w:val="24"/>
              </w:rPr>
              <w:t>加工机械、智能除草机、果蔬机器人采摘等各类智能装备;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2" w:hRule="atLeast"/>
        </w:trPr>
        <w:tc>
          <w:tcPr>
            <w:tcW w:w="2122" w:type="dxa"/>
            <w:vAlign w:val="center"/>
          </w:tcPr>
          <w:p>
            <w:pPr>
              <w:pStyle w:val="7"/>
              <w:keepNext w:val="0"/>
              <w:keepLines w:val="0"/>
              <w:pageBreakBefore w:val="0"/>
              <w:widowControl w:val="0"/>
              <w:kinsoku/>
              <w:overflowPunct/>
              <w:topLinePunct w:val="0"/>
              <w:bidi w:val="0"/>
              <w:adjustRightInd w:val="0"/>
              <w:snapToGrid w:val="0"/>
              <w:spacing w:before="211" w:line="288" w:lineRule="auto"/>
              <w:ind w:left="0" w:leftChars="0" w:right="209"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园林、农业机</w:t>
            </w:r>
            <w:r>
              <w:rPr>
                <w:rFonts w:hint="eastAsia" w:asciiTheme="minorEastAsia" w:hAnsiTheme="minorEastAsia" w:eastAsiaTheme="minorEastAsia" w:cstheme="minorEastAsia"/>
                <w:sz w:val="24"/>
                <w:szCs w:val="24"/>
                <w:lang w:val="en-US" w:eastAsia="zh-CN"/>
              </w:rPr>
              <w:t>械</w:t>
            </w:r>
          </w:p>
        </w:tc>
        <w:tc>
          <w:tcPr>
            <w:tcW w:w="6542" w:type="dxa"/>
          </w:tcPr>
          <w:p>
            <w:pPr>
              <w:pStyle w:val="7"/>
              <w:keepNext w:val="0"/>
              <w:keepLines w:val="0"/>
              <w:pageBreakBefore w:val="0"/>
              <w:widowControl w:val="0"/>
              <w:kinsoku/>
              <w:overflowPunct/>
              <w:topLinePunct w:val="0"/>
              <w:bidi w:val="0"/>
              <w:adjustRightInd w:val="0"/>
              <w:snapToGrid w:val="0"/>
              <w:spacing w:before="1" w:line="288" w:lineRule="auto"/>
              <w:ind w:left="0" w:leftChars="0" w:right="37"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田间管理机械、果园特种机械、园林机械、修剪机械、种植施肥机械、农业收获机械，拖拉机、耕整地机械、运输机械，动力设备，畜牧机械及各类农机配件等。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2" w:hRule="atLeast"/>
        </w:trPr>
        <w:tc>
          <w:tcPr>
            <w:tcW w:w="2122" w:type="dxa"/>
            <w:vAlign w:val="center"/>
          </w:tcPr>
          <w:p>
            <w:pPr>
              <w:pStyle w:val="7"/>
              <w:keepNext w:val="0"/>
              <w:keepLines w:val="0"/>
              <w:pageBreakBefore w:val="0"/>
              <w:widowControl w:val="0"/>
              <w:kinsoku/>
              <w:overflowPunct/>
              <w:topLinePunct w:val="0"/>
              <w:bidi w:val="0"/>
              <w:adjustRightInd w:val="0"/>
              <w:snapToGrid w:val="0"/>
              <w:spacing w:before="0" w:line="288" w:lineRule="auto"/>
              <w:ind w:left="0" w:leftChars="0" w:right="191"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农资展区</w:t>
            </w:r>
          </w:p>
        </w:tc>
        <w:tc>
          <w:tcPr>
            <w:tcW w:w="6542" w:type="dxa"/>
          </w:tcPr>
          <w:p>
            <w:pPr>
              <w:pStyle w:val="7"/>
              <w:keepNext w:val="0"/>
              <w:keepLines w:val="0"/>
              <w:pageBreakBefore w:val="0"/>
              <w:widowControl w:val="0"/>
              <w:kinsoku/>
              <w:overflowPunct/>
              <w:topLinePunct w:val="0"/>
              <w:bidi w:val="0"/>
              <w:adjustRightInd w:val="0"/>
              <w:snapToGrid w:val="0"/>
              <w:spacing w:before="0" w:line="288" w:lineRule="auto"/>
              <w:ind w:right="9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生物肥、冲施肥、水溶肥、复合肥、有机肥等，绿色农药、蔬菜种子、瓜果种子、新优品种、果蔬苗木、育苗基质、造型苗木等；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2122" w:type="dxa"/>
          </w:tcPr>
          <w:p>
            <w:pPr>
              <w:pStyle w:val="7"/>
              <w:keepNext w:val="0"/>
              <w:keepLines w:val="0"/>
              <w:pageBreakBefore w:val="0"/>
              <w:widowControl w:val="0"/>
              <w:kinsoku/>
              <w:overflowPunct/>
              <w:topLinePunct w:val="0"/>
              <w:bidi w:val="0"/>
              <w:adjustRightInd w:val="0"/>
              <w:snapToGrid w:val="0"/>
              <w:spacing w:before="215" w:line="288" w:lineRule="auto"/>
              <w:ind w:left="0" w:leftChars="0" w:right="191"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智能灌溉</w:t>
            </w:r>
          </w:p>
        </w:tc>
        <w:tc>
          <w:tcPr>
            <w:tcW w:w="6542" w:type="dxa"/>
          </w:tcPr>
          <w:p>
            <w:pPr>
              <w:pStyle w:val="7"/>
              <w:keepNext w:val="0"/>
              <w:keepLines w:val="0"/>
              <w:pageBreakBefore w:val="0"/>
              <w:widowControl w:val="0"/>
              <w:kinsoku/>
              <w:overflowPunct/>
              <w:topLinePunct w:val="0"/>
              <w:bidi w:val="0"/>
              <w:adjustRightInd w:val="0"/>
              <w:snapToGrid w:val="0"/>
              <w:spacing w:line="288" w:lineRule="auto"/>
              <w:ind w:left="0" w:leftChars="0" w:firstLine="43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农业、园林</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8"/>
                <w:sz w:val="24"/>
                <w:szCs w:val="24"/>
              </w:rPr>
              <w:t>园艺、工业排灌等智能灌溉设备及精准滴灌系</w:t>
            </w:r>
            <w:r>
              <w:rPr>
                <w:rFonts w:hint="eastAsia" w:asciiTheme="minorEastAsia" w:hAnsiTheme="minorEastAsia" w:eastAsiaTheme="minorEastAsia" w:cstheme="minorEastAsia"/>
                <w:sz w:val="24"/>
                <w:szCs w:val="24"/>
              </w:rPr>
              <w:t>统和配件、水肥一体化设施及灌溉技术、设备及配件等</w:t>
            </w:r>
          </w:p>
        </w:tc>
      </w:tr>
    </w:tbl>
    <w:p>
      <w:pPr>
        <w:pStyle w:val="3"/>
        <w:keepNext w:val="0"/>
        <w:keepLines w:val="0"/>
        <w:pageBreakBefore w:val="0"/>
        <w:widowControl w:val="0"/>
        <w:kinsoku/>
        <w:wordWrap/>
        <w:overflowPunct/>
        <w:topLinePunct w:val="0"/>
        <w:autoSpaceDE w:val="0"/>
        <w:autoSpaceDN w:val="0"/>
        <w:bidi w:val="0"/>
        <w:adjustRightInd w:val="0"/>
        <w:snapToGrid w:val="0"/>
        <w:spacing w:before="118" w:line="288" w:lineRule="auto"/>
        <w:ind w:left="0" w:leftChars="0" w:firstLine="0" w:firstLineChars="0"/>
        <w:textAlignment w:val="auto"/>
        <w:rPr>
          <w:rFonts w:hint="default" w:asciiTheme="minorEastAsia" w:hAnsiTheme="minorEastAsia" w:eastAsiaTheme="minorEastAsia" w:cstheme="minorEastAsia"/>
          <w:b/>
          <w:bCs/>
          <w:color w:val="auto"/>
          <w:spacing w:val="-6"/>
          <w:w w:val="100"/>
          <w:kern w:val="2"/>
          <w:sz w:val="44"/>
          <w:szCs w:val="44"/>
          <w:lang w:val="en-US" w:eastAsia="zh-CN" w:bidi="ar-SA"/>
        </w:rPr>
      </w:pPr>
      <w:bookmarkStart w:id="1" w:name="四、北展东方综合实力"/>
      <w:bookmarkEnd w:id="1"/>
      <w:r>
        <w:rPr>
          <w:rFonts w:hint="eastAsia" w:asciiTheme="minorEastAsia" w:hAnsiTheme="minorEastAsia" w:eastAsiaTheme="minorEastAsia" w:cstheme="minorEastAsia"/>
          <w:b/>
          <w:bCs/>
          <w:color w:val="auto"/>
          <w:spacing w:val="-6"/>
          <w:w w:val="100"/>
          <w:kern w:val="2"/>
          <w:sz w:val="44"/>
          <w:szCs w:val="44"/>
          <w:lang w:val="en-US" w:eastAsia="zh-CN" w:bidi="ar-SA"/>
        </w:rPr>
        <w:t>三、专业观众</w:t>
      </w:r>
    </w:p>
    <w:p>
      <w:pPr>
        <w:pStyle w:val="3"/>
        <w:keepNext w:val="0"/>
        <w:keepLines w:val="0"/>
        <w:pageBreakBefore w:val="0"/>
        <w:widowControl w:val="0"/>
        <w:kinsoku/>
        <w:overflowPunct/>
        <w:topLinePunct w:val="0"/>
        <w:bidi w:val="0"/>
        <w:adjustRightInd w:val="0"/>
        <w:snapToGrid w:val="0"/>
        <w:spacing w:before="22" w:line="288" w:lineRule="auto"/>
        <w:ind w:right="70" w:rightChars="0" w:firstLine="540" w:firstLineChars="200"/>
        <w:textAlignment w:val="auto"/>
        <w:rPr>
          <w:rFonts w:hint="eastAsia" w:cs="方正仿宋简体"/>
          <w:b w:val="0"/>
          <w:bCs w:val="0"/>
          <w:spacing w:val="-5"/>
          <w:lang w:val="en-US" w:eastAsia="zh-CN"/>
        </w:rPr>
      </w:pPr>
      <w:bookmarkStart w:id="2" w:name="北展东方是中国最具规模和影响力的展览会组织机构之一，公司以会展业务为核心，集展览"/>
      <w:bookmarkEnd w:id="2"/>
      <w:r>
        <w:rPr>
          <w:rFonts w:hint="eastAsia" w:cs="方正仿宋简体"/>
          <w:b w:val="0"/>
          <w:bCs w:val="0"/>
          <w:spacing w:val="-5"/>
          <w:lang w:val="en-US" w:eastAsia="zh-CN"/>
        </w:rPr>
        <w:t>2023山西（运城）智慧农业展会现场邀请专业采购观众近10000人次，涉及黄河金三角地区各地合作社，经销商，种植大户，其中，运城地区周边各县专业采购商分布如下：</w:t>
      </w:r>
    </w:p>
    <w:p>
      <w:pPr>
        <w:pStyle w:val="3"/>
        <w:keepNext w:val="0"/>
        <w:keepLines w:val="0"/>
        <w:pageBreakBefore w:val="0"/>
        <w:widowControl w:val="0"/>
        <w:numPr>
          <w:ilvl w:val="0"/>
          <w:numId w:val="1"/>
        </w:numPr>
        <w:kinsoku/>
        <w:overflowPunct/>
        <w:topLinePunct w:val="0"/>
        <w:bidi w:val="0"/>
        <w:adjustRightInd w:val="0"/>
        <w:snapToGrid w:val="0"/>
        <w:spacing w:before="22" w:line="288" w:lineRule="auto"/>
        <w:ind w:right="70" w:rightChars="0" w:firstLine="540" w:firstLineChars="200"/>
        <w:textAlignment w:val="auto"/>
        <w:rPr>
          <w:rFonts w:hint="eastAsia" w:cs="方正仿宋简体"/>
          <w:b w:val="0"/>
          <w:bCs w:val="0"/>
          <w:spacing w:val="-5"/>
          <w:lang w:val="en-US" w:eastAsia="zh-CN"/>
        </w:rPr>
      </w:pPr>
      <w:r>
        <w:rPr>
          <w:rFonts w:hint="eastAsia" w:cs="方正仿宋简体"/>
          <w:b w:val="0"/>
          <w:bCs w:val="0"/>
          <w:spacing w:val="-5"/>
          <w:lang w:val="en-US" w:eastAsia="zh-CN"/>
        </w:rPr>
        <w:t>芮城县1000余人次</w:t>
      </w:r>
    </w:p>
    <w:p>
      <w:pPr>
        <w:pStyle w:val="3"/>
        <w:keepNext w:val="0"/>
        <w:keepLines w:val="0"/>
        <w:pageBreakBefore w:val="0"/>
        <w:widowControl w:val="0"/>
        <w:numPr>
          <w:ilvl w:val="0"/>
          <w:numId w:val="1"/>
        </w:numPr>
        <w:kinsoku/>
        <w:overflowPunct/>
        <w:topLinePunct w:val="0"/>
        <w:bidi w:val="0"/>
        <w:adjustRightInd w:val="0"/>
        <w:snapToGrid w:val="0"/>
        <w:spacing w:before="22" w:line="288" w:lineRule="auto"/>
        <w:ind w:right="70" w:rightChars="0" w:firstLine="540" w:firstLineChars="200"/>
        <w:textAlignment w:val="auto"/>
        <w:rPr>
          <w:rFonts w:hint="default" w:cs="方正仿宋简体"/>
          <w:b w:val="0"/>
          <w:bCs w:val="0"/>
          <w:spacing w:val="-5"/>
          <w:lang w:val="en-US" w:eastAsia="zh-CN"/>
        </w:rPr>
      </w:pPr>
      <w:r>
        <w:rPr>
          <w:rFonts w:hint="eastAsia" w:cs="方正仿宋简体"/>
          <w:b w:val="0"/>
          <w:bCs w:val="0"/>
          <w:spacing w:val="-5"/>
          <w:lang w:val="en-US" w:eastAsia="zh-CN"/>
        </w:rPr>
        <w:t>平陆县1500余人次</w:t>
      </w:r>
    </w:p>
    <w:p>
      <w:pPr>
        <w:pStyle w:val="3"/>
        <w:keepNext w:val="0"/>
        <w:keepLines w:val="0"/>
        <w:pageBreakBefore w:val="0"/>
        <w:widowControl w:val="0"/>
        <w:numPr>
          <w:ilvl w:val="0"/>
          <w:numId w:val="1"/>
        </w:numPr>
        <w:kinsoku/>
        <w:overflowPunct/>
        <w:topLinePunct w:val="0"/>
        <w:bidi w:val="0"/>
        <w:adjustRightInd w:val="0"/>
        <w:snapToGrid w:val="0"/>
        <w:spacing w:before="22" w:line="288" w:lineRule="auto"/>
        <w:ind w:right="70" w:rightChars="0" w:firstLine="540" w:firstLineChars="200"/>
        <w:textAlignment w:val="auto"/>
        <w:rPr>
          <w:rFonts w:hint="default" w:cs="方正仿宋简体"/>
          <w:b w:val="0"/>
          <w:bCs w:val="0"/>
          <w:spacing w:val="-5"/>
          <w:lang w:val="en-US" w:eastAsia="zh-CN"/>
        </w:rPr>
      </w:pPr>
      <w:r>
        <w:rPr>
          <w:rFonts w:hint="eastAsia" w:cs="方正仿宋简体"/>
          <w:b w:val="0"/>
          <w:bCs w:val="0"/>
          <w:spacing w:val="-5"/>
          <w:lang w:val="en-US" w:eastAsia="zh-CN"/>
        </w:rPr>
        <w:t>新绛县1000余人次</w:t>
      </w:r>
    </w:p>
    <w:p>
      <w:pPr>
        <w:pStyle w:val="3"/>
        <w:keepNext w:val="0"/>
        <w:keepLines w:val="0"/>
        <w:pageBreakBefore w:val="0"/>
        <w:widowControl w:val="0"/>
        <w:numPr>
          <w:ilvl w:val="0"/>
          <w:numId w:val="1"/>
        </w:numPr>
        <w:kinsoku/>
        <w:overflowPunct/>
        <w:topLinePunct w:val="0"/>
        <w:bidi w:val="0"/>
        <w:adjustRightInd w:val="0"/>
        <w:snapToGrid w:val="0"/>
        <w:spacing w:before="22" w:line="288" w:lineRule="auto"/>
        <w:ind w:right="70" w:rightChars="0" w:firstLine="540" w:firstLineChars="200"/>
        <w:textAlignment w:val="auto"/>
        <w:rPr>
          <w:rFonts w:hint="default" w:cs="方正仿宋简体"/>
          <w:b w:val="0"/>
          <w:bCs w:val="0"/>
          <w:spacing w:val="-5"/>
          <w:lang w:val="en-US" w:eastAsia="zh-CN"/>
        </w:rPr>
      </w:pPr>
      <w:r>
        <w:rPr>
          <w:rFonts w:hint="eastAsia" w:cs="方正仿宋简体"/>
          <w:b w:val="0"/>
          <w:bCs w:val="0"/>
          <w:spacing w:val="-5"/>
          <w:lang w:val="en-US" w:eastAsia="zh-CN"/>
        </w:rPr>
        <w:t>夏县3000余人次</w:t>
      </w:r>
    </w:p>
    <w:p>
      <w:pPr>
        <w:pStyle w:val="3"/>
        <w:keepNext w:val="0"/>
        <w:keepLines w:val="0"/>
        <w:pageBreakBefore w:val="0"/>
        <w:widowControl w:val="0"/>
        <w:numPr>
          <w:ilvl w:val="0"/>
          <w:numId w:val="1"/>
        </w:numPr>
        <w:kinsoku/>
        <w:overflowPunct/>
        <w:topLinePunct w:val="0"/>
        <w:bidi w:val="0"/>
        <w:adjustRightInd w:val="0"/>
        <w:snapToGrid w:val="0"/>
        <w:spacing w:before="22" w:line="288" w:lineRule="auto"/>
        <w:ind w:left="220" w:leftChars="0" w:right="70" w:rightChars="0" w:firstLine="540" w:firstLineChars="200"/>
        <w:textAlignment w:val="auto"/>
        <w:rPr>
          <w:rFonts w:hint="eastAsia" w:cs="方正仿宋简体"/>
          <w:b w:val="0"/>
          <w:bCs w:val="0"/>
          <w:spacing w:val="-5"/>
          <w:lang w:val="en-US" w:eastAsia="zh-CN"/>
        </w:rPr>
      </w:pPr>
      <w:r>
        <w:rPr>
          <w:rFonts w:hint="eastAsia" w:cs="方正仿宋简体"/>
          <w:b w:val="0"/>
          <w:bCs w:val="0"/>
          <w:spacing w:val="-5"/>
          <w:lang w:val="en-US" w:eastAsia="zh-CN"/>
        </w:rPr>
        <w:t>陕西渭南1000余人次</w:t>
      </w:r>
    </w:p>
    <w:p>
      <w:pPr>
        <w:pStyle w:val="3"/>
        <w:keepNext w:val="0"/>
        <w:keepLines w:val="0"/>
        <w:pageBreakBefore w:val="0"/>
        <w:widowControl w:val="0"/>
        <w:numPr>
          <w:ilvl w:val="0"/>
          <w:numId w:val="1"/>
        </w:numPr>
        <w:kinsoku/>
        <w:overflowPunct/>
        <w:topLinePunct w:val="0"/>
        <w:bidi w:val="0"/>
        <w:adjustRightInd w:val="0"/>
        <w:snapToGrid w:val="0"/>
        <w:spacing w:before="22" w:line="288" w:lineRule="auto"/>
        <w:ind w:left="220" w:leftChars="0" w:right="70" w:rightChars="0" w:firstLine="540" w:firstLineChars="200"/>
        <w:textAlignment w:val="auto"/>
        <w:rPr>
          <w:rFonts w:hint="default" w:cs="方正仿宋简体"/>
          <w:b w:val="0"/>
          <w:bCs w:val="0"/>
          <w:spacing w:val="-5"/>
          <w:lang w:val="en-US" w:eastAsia="zh-CN"/>
        </w:rPr>
      </w:pPr>
      <w:r>
        <w:rPr>
          <w:rFonts w:hint="eastAsia" w:cs="方正仿宋简体"/>
          <w:b w:val="0"/>
          <w:bCs w:val="0"/>
          <w:spacing w:val="-5"/>
          <w:lang w:val="en-US" w:eastAsia="zh-CN"/>
        </w:rPr>
        <w:t>三门峡地区2000余人次</w:t>
      </w:r>
    </w:p>
    <w:p>
      <w:pPr>
        <w:pStyle w:val="3"/>
        <w:keepNext w:val="0"/>
        <w:keepLines w:val="0"/>
        <w:pageBreakBefore w:val="0"/>
        <w:widowControl w:val="0"/>
        <w:kinsoku/>
        <w:overflowPunct/>
        <w:topLinePunct w:val="0"/>
        <w:bidi w:val="0"/>
        <w:adjustRightInd w:val="0"/>
        <w:snapToGrid w:val="0"/>
        <w:spacing w:before="11" w:line="288" w:lineRule="auto"/>
        <w:ind w:right="70" w:rightChars="0" w:firstLine="559"/>
        <w:textAlignment w:val="auto"/>
        <w:rPr>
          <w:rFonts w:hint="default" w:eastAsia="方正仿宋简体"/>
          <w:spacing w:val="-5"/>
          <w:lang w:val="en-US" w:eastAsia="zh-CN"/>
        </w:rPr>
      </w:pPr>
      <w:r>
        <w:rPr>
          <w:rFonts w:hint="eastAsia"/>
          <w:spacing w:val="-5"/>
          <w:lang w:val="en-US" w:eastAsia="zh-CN"/>
        </w:rPr>
        <w:t>2024山西（运城）智慧农业展览会将在上届基础上，充分调动资源库，积极联络专业采购群体，拟邀请观众大致分为一下三类：</w:t>
      </w:r>
    </w:p>
    <w:p>
      <w:pPr>
        <w:keepNext w:val="0"/>
        <w:keepLines w:val="0"/>
        <w:pageBreakBefore w:val="0"/>
        <w:numPr>
          <w:ilvl w:val="0"/>
          <w:numId w:val="0"/>
        </w:numPr>
        <w:kinsoku/>
        <w:overflowPunct/>
        <w:topLinePunct w:val="0"/>
        <w:autoSpaceDE/>
        <w:autoSpaceDN/>
        <w:bidi w:val="0"/>
        <w:adjustRightInd w:val="0"/>
        <w:snapToGrid w:val="0"/>
        <w:spacing w:line="288" w:lineRule="auto"/>
        <w:ind w:leftChars="0" w:right="0" w:rightChars="0" w:firstLine="280" w:firstLineChars="100"/>
        <w:textAlignment w:val="auto"/>
        <w:rPr>
          <w:rFonts w:hint="eastAsia" w:ascii="方正仿宋" w:hAnsi="方正仿宋" w:eastAsia="方正仿宋" w:cs="方正仿宋"/>
          <w:b w:val="0"/>
          <w:bCs w:val="0"/>
          <w:color w:val="000000"/>
          <w:kern w:val="2"/>
          <w:sz w:val="28"/>
          <w:szCs w:val="28"/>
          <w:highlight w:val="none"/>
          <w:lang w:val="en-US" w:eastAsia="zh-CN" w:bidi="ar-SA"/>
        </w:rPr>
      </w:pPr>
      <w:r>
        <w:rPr>
          <w:rFonts w:hint="eastAsia" w:ascii="微软雅黑" w:hAnsi="微软雅黑" w:eastAsia="微软雅黑" w:cs="微软雅黑"/>
          <w:b w:val="0"/>
          <w:bCs w:val="0"/>
          <w:color w:val="000000"/>
          <w:kern w:val="2"/>
          <w:sz w:val="28"/>
          <w:szCs w:val="28"/>
          <w:highlight w:val="none"/>
          <w:lang w:val="en-US" w:eastAsia="zh-CN" w:bidi="ar-SA"/>
        </w:rPr>
        <w:t>●</w:t>
      </w:r>
      <w:r>
        <w:rPr>
          <w:rFonts w:hint="eastAsia" w:ascii="方正仿宋" w:hAnsi="方正仿宋" w:eastAsia="方正仿宋" w:cs="方正仿宋"/>
          <w:b w:val="0"/>
          <w:bCs w:val="0"/>
          <w:color w:val="000000"/>
          <w:kern w:val="2"/>
          <w:sz w:val="28"/>
          <w:szCs w:val="28"/>
          <w:highlight w:val="none"/>
          <w:lang w:val="en-US" w:eastAsia="zh-CN" w:bidi="ar-SA"/>
        </w:rPr>
        <w:t xml:space="preserve"> 政府机构</w:t>
      </w:r>
    </w:p>
    <w:p>
      <w:pPr>
        <w:keepNext w:val="0"/>
        <w:keepLines w:val="0"/>
        <w:pageBreakBefore w:val="0"/>
        <w:numPr>
          <w:ilvl w:val="0"/>
          <w:numId w:val="0"/>
        </w:numPr>
        <w:kinsoku/>
        <w:overflowPunct/>
        <w:topLinePunct w:val="0"/>
        <w:autoSpaceDE/>
        <w:autoSpaceDN/>
        <w:bidi w:val="0"/>
        <w:adjustRightInd w:val="0"/>
        <w:snapToGrid w:val="0"/>
        <w:spacing w:line="288" w:lineRule="auto"/>
        <w:ind w:leftChars="0" w:right="0" w:rightChars="0" w:firstLine="280" w:firstLineChars="100"/>
        <w:textAlignment w:val="auto"/>
        <w:rPr>
          <w:rFonts w:hint="eastAsia" w:ascii="方正仿宋" w:hAnsi="方正仿宋" w:eastAsia="方正仿宋" w:cs="方正仿宋"/>
          <w:b w:val="0"/>
          <w:bCs w:val="0"/>
          <w:color w:val="000000"/>
          <w:kern w:val="2"/>
          <w:sz w:val="28"/>
          <w:szCs w:val="28"/>
          <w:highlight w:val="none"/>
          <w:lang w:val="en-US" w:eastAsia="zh-CN" w:bidi="ar-SA"/>
        </w:rPr>
      </w:pPr>
      <w:r>
        <w:rPr>
          <w:rFonts w:hint="eastAsia" w:ascii="微软雅黑" w:hAnsi="微软雅黑" w:eastAsia="微软雅黑" w:cs="微软雅黑"/>
          <w:b w:val="0"/>
          <w:bCs w:val="0"/>
          <w:color w:val="000000"/>
          <w:kern w:val="2"/>
          <w:sz w:val="28"/>
          <w:szCs w:val="28"/>
          <w:highlight w:val="none"/>
          <w:lang w:val="en-US" w:eastAsia="zh-CN" w:bidi="ar-SA"/>
        </w:rPr>
        <w:t>●</w:t>
      </w:r>
      <w:r>
        <w:rPr>
          <w:rFonts w:hint="eastAsia" w:ascii="方正仿宋" w:hAnsi="方正仿宋" w:eastAsia="方正仿宋" w:cs="方正仿宋"/>
          <w:b w:val="0"/>
          <w:bCs w:val="0"/>
          <w:color w:val="000000"/>
          <w:kern w:val="2"/>
          <w:sz w:val="28"/>
          <w:szCs w:val="28"/>
          <w:highlight w:val="none"/>
          <w:lang w:val="en-US" w:eastAsia="zh-CN" w:bidi="ar-SA"/>
        </w:rPr>
        <w:t>专家学者</w:t>
      </w:r>
    </w:p>
    <w:p>
      <w:pPr>
        <w:keepNext w:val="0"/>
        <w:keepLines w:val="0"/>
        <w:pageBreakBefore w:val="0"/>
        <w:numPr>
          <w:ilvl w:val="0"/>
          <w:numId w:val="0"/>
        </w:numPr>
        <w:kinsoku/>
        <w:overflowPunct/>
        <w:topLinePunct w:val="0"/>
        <w:autoSpaceDE/>
        <w:autoSpaceDN/>
        <w:bidi w:val="0"/>
        <w:adjustRightInd w:val="0"/>
        <w:snapToGrid w:val="0"/>
        <w:spacing w:line="288" w:lineRule="auto"/>
        <w:ind w:leftChars="0" w:right="0" w:rightChars="0" w:firstLine="280" w:firstLineChars="100"/>
        <w:textAlignment w:val="auto"/>
        <w:rPr>
          <w:rFonts w:hint="eastAsia"/>
          <w:lang w:val="en-US" w:eastAsia="zh-CN"/>
        </w:rPr>
      </w:pPr>
      <w:r>
        <w:rPr>
          <w:rFonts w:hint="eastAsia" w:ascii="微软雅黑" w:hAnsi="微软雅黑" w:eastAsia="微软雅黑" w:cs="微软雅黑"/>
          <w:b w:val="0"/>
          <w:bCs w:val="0"/>
          <w:color w:val="000000"/>
          <w:kern w:val="2"/>
          <w:sz w:val="28"/>
          <w:szCs w:val="28"/>
          <w:highlight w:val="none"/>
          <w:lang w:val="en-US" w:eastAsia="zh-CN" w:bidi="ar-SA"/>
        </w:rPr>
        <w:t>●</w:t>
      </w:r>
      <w:r>
        <w:rPr>
          <w:rFonts w:hint="eastAsia" w:ascii="方正仿宋" w:hAnsi="方正仿宋" w:eastAsia="方正仿宋" w:cs="方正仿宋"/>
          <w:b w:val="0"/>
          <w:bCs w:val="0"/>
          <w:color w:val="000000"/>
          <w:kern w:val="2"/>
          <w:sz w:val="28"/>
          <w:szCs w:val="28"/>
          <w:highlight w:val="none"/>
          <w:lang w:val="en-US" w:eastAsia="zh-CN" w:bidi="ar-SA"/>
        </w:rPr>
        <w:t>买家集群</w:t>
      </w:r>
    </w:p>
    <w:p>
      <w:pPr>
        <w:pStyle w:val="3"/>
        <w:keepNext w:val="0"/>
        <w:keepLines w:val="0"/>
        <w:pageBreakBefore w:val="0"/>
        <w:widowControl w:val="0"/>
        <w:kinsoku/>
        <w:overflowPunct/>
        <w:topLinePunct w:val="0"/>
        <w:bidi w:val="0"/>
        <w:adjustRightInd w:val="0"/>
        <w:snapToGrid w:val="0"/>
        <w:spacing w:before="11" w:line="288" w:lineRule="auto"/>
        <w:ind w:right="70" w:rightChars="0" w:firstLine="559"/>
        <w:textAlignment w:val="auto"/>
        <w:rPr>
          <w:rFonts w:hint="eastAsia"/>
          <w:spacing w:val="-5"/>
          <w:lang w:val="en-US" w:eastAsia="zh-CN"/>
        </w:rPr>
      </w:pPr>
      <w:r>
        <w:rPr>
          <w:rFonts w:hint="eastAsia"/>
          <w:spacing w:val="-5"/>
          <w:lang w:val="en-US" w:eastAsia="zh-CN"/>
        </w:rPr>
        <w:t>其中买家集群将结合山西当地的产业需求，展商的目标销售企业，对买家进行定向的精准组织和邀请，拟邀请的部分企业买家集群如下：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7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39" w:type="dxa"/>
            <w:noWrap w:val="0"/>
            <w:vAlign w:val="top"/>
          </w:tcPr>
          <w:p>
            <w:pPr>
              <w:pStyle w:val="3"/>
              <w:keepNext w:val="0"/>
              <w:keepLines w:val="0"/>
              <w:pageBreakBefore w:val="0"/>
              <w:widowControl w:val="0"/>
              <w:kinsoku/>
              <w:overflowPunct/>
              <w:topLinePunct w:val="0"/>
              <w:bidi w:val="0"/>
              <w:adjustRightInd w:val="0"/>
              <w:snapToGrid w:val="0"/>
              <w:spacing w:before="11" w:line="288" w:lineRule="auto"/>
              <w:ind w:left="0" w:leftChars="0" w:right="70" w:rightChars="0" w:firstLine="0" w:firstLineChars="0"/>
              <w:textAlignment w:val="auto"/>
              <w:rPr>
                <w:rFonts w:hint="eastAsia"/>
                <w:spacing w:val="-5"/>
                <w:sz w:val="24"/>
                <w:szCs w:val="24"/>
                <w:lang w:val="en-US" w:eastAsia="zh-CN"/>
              </w:rPr>
            </w:pPr>
            <w:r>
              <w:rPr>
                <w:rFonts w:hint="eastAsia"/>
                <w:spacing w:val="-5"/>
                <w:sz w:val="24"/>
                <w:szCs w:val="24"/>
                <w:lang w:val="en-US" w:eastAsia="zh-CN"/>
              </w:rPr>
              <w:t>政府机构</w:t>
            </w:r>
          </w:p>
        </w:tc>
        <w:tc>
          <w:tcPr>
            <w:tcW w:w="7641" w:type="dxa"/>
            <w:noWrap w:val="0"/>
            <w:vAlign w:val="top"/>
          </w:tcPr>
          <w:p>
            <w:pPr>
              <w:pStyle w:val="3"/>
              <w:keepNext w:val="0"/>
              <w:keepLines w:val="0"/>
              <w:pageBreakBefore w:val="0"/>
              <w:widowControl w:val="0"/>
              <w:kinsoku/>
              <w:overflowPunct/>
              <w:topLinePunct w:val="0"/>
              <w:bidi w:val="0"/>
              <w:adjustRightInd w:val="0"/>
              <w:snapToGrid w:val="0"/>
              <w:spacing w:before="11" w:line="288" w:lineRule="auto"/>
              <w:ind w:left="0" w:leftChars="0" w:right="70" w:rightChars="0" w:firstLine="0" w:firstLineChars="0"/>
              <w:textAlignment w:val="auto"/>
              <w:rPr>
                <w:rFonts w:hint="eastAsia"/>
                <w:spacing w:val="-5"/>
                <w:sz w:val="24"/>
                <w:szCs w:val="24"/>
                <w:lang w:val="en-US" w:eastAsia="zh-CN"/>
              </w:rPr>
            </w:pPr>
            <w:r>
              <w:rPr>
                <w:rFonts w:hint="eastAsia"/>
                <w:spacing w:val="-5"/>
                <w:sz w:val="24"/>
                <w:szCs w:val="24"/>
                <w:lang w:val="en-US" w:eastAsia="zh-CN"/>
              </w:rPr>
              <w:t>农业厅（局）、农技站、种子站、土肥站、农机站、果业站等相关单位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39" w:type="dxa"/>
            <w:noWrap w:val="0"/>
            <w:vAlign w:val="top"/>
          </w:tcPr>
          <w:p>
            <w:pPr>
              <w:pStyle w:val="3"/>
              <w:keepNext w:val="0"/>
              <w:keepLines w:val="0"/>
              <w:pageBreakBefore w:val="0"/>
              <w:widowControl w:val="0"/>
              <w:kinsoku/>
              <w:overflowPunct/>
              <w:topLinePunct w:val="0"/>
              <w:bidi w:val="0"/>
              <w:adjustRightInd w:val="0"/>
              <w:snapToGrid w:val="0"/>
              <w:spacing w:before="11" w:line="288" w:lineRule="auto"/>
              <w:ind w:left="0" w:leftChars="0" w:right="70" w:rightChars="0" w:firstLine="0" w:firstLineChars="0"/>
              <w:textAlignment w:val="auto"/>
              <w:rPr>
                <w:rFonts w:hint="eastAsia"/>
                <w:spacing w:val="-5"/>
                <w:sz w:val="24"/>
                <w:szCs w:val="24"/>
                <w:lang w:val="en-US" w:eastAsia="zh-CN"/>
              </w:rPr>
            </w:pPr>
            <w:r>
              <w:rPr>
                <w:rFonts w:hint="eastAsia"/>
                <w:spacing w:val="-5"/>
                <w:sz w:val="24"/>
                <w:szCs w:val="24"/>
                <w:lang w:val="en-US" w:eastAsia="zh-CN"/>
              </w:rPr>
              <w:t>专家学者</w:t>
            </w:r>
          </w:p>
        </w:tc>
        <w:tc>
          <w:tcPr>
            <w:tcW w:w="7641" w:type="dxa"/>
            <w:noWrap w:val="0"/>
            <w:vAlign w:val="top"/>
          </w:tcPr>
          <w:p>
            <w:pPr>
              <w:pStyle w:val="3"/>
              <w:keepNext w:val="0"/>
              <w:keepLines w:val="0"/>
              <w:pageBreakBefore w:val="0"/>
              <w:widowControl w:val="0"/>
              <w:kinsoku/>
              <w:overflowPunct/>
              <w:topLinePunct w:val="0"/>
              <w:bidi w:val="0"/>
              <w:adjustRightInd w:val="0"/>
              <w:snapToGrid w:val="0"/>
              <w:spacing w:before="11" w:line="288" w:lineRule="auto"/>
              <w:ind w:right="70" w:rightChars="0"/>
              <w:textAlignment w:val="auto"/>
              <w:rPr>
                <w:rFonts w:hint="eastAsia"/>
                <w:spacing w:val="-5"/>
                <w:sz w:val="24"/>
                <w:szCs w:val="24"/>
                <w:lang w:val="en-US" w:eastAsia="zh-CN"/>
              </w:rPr>
            </w:pPr>
            <w:r>
              <w:rPr>
                <w:rFonts w:hint="eastAsia"/>
                <w:spacing w:val="-5"/>
                <w:sz w:val="24"/>
                <w:szCs w:val="24"/>
                <w:lang w:val="en-US" w:eastAsia="zh-CN"/>
              </w:rPr>
              <w:t>院士、教授、科研人员、各相关学会、协会等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239" w:type="dxa"/>
            <w:noWrap w:val="0"/>
            <w:vAlign w:val="top"/>
          </w:tcPr>
          <w:p>
            <w:pPr>
              <w:pStyle w:val="3"/>
              <w:keepNext w:val="0"/>
              <w:keepLines w:val="0"/>
              <w:pageBreakBefore w:val="0"/>
              <w:widowControl w:val="0"/>
              <w:kinsoku/>
              <w:overflowPunct/>
              <w:topLinePunct w:val="0"/>
              <w:bidi w:val="0"/>
              <w:adjustRightInd w:val="0"/>
              <w:snapToGrid w:val="0"/>
              <w:spacing w:before="11" w:line="288" w:lineRule="auto"/>
              <w:ind w:left="0" w:leftChars="0" w:right="70" w:rightChars="0" w:firstLine="0" w:firstLineChars="0"/>
              <w:textAlignment w:val="auto"/>
              <w:rPr>
                <w:rFonts w:hint="eastAsia"/>
                <w:spacing w:val="-5"/>
                <w:sz w:val="24"/>
                <w:szCs w:val="24"/>
                <w:lang w:val="en-US" w:eastAsia="zh-CN"/>
              </w:rPr>
            </w:pPr>
            <w:r>
              <w:rPr>
                <w:rFonts w:hint="eastAsia"/>
                <w:spacing w:val="-5"/>
                <w:sz w:val="24"/>
                <w:szCs w:val="24"/>
                <w:lang w:val="en-US" w:eastAsia="zh-CN"/>
              </w:rPr>
              <w:t>买家集群</w:t>
            </w:r>
          </w:p>
        </w:tc>
        <w:tc>
          <w:tcPr>
            <w:tcW w:w="7641" w:type="dxa"/>
            <w:noWrap w:val="0"/>
            <w:vAlign w:val="top"/>
          </w:tcPr>
          <w:p>
            <w:pPr>
              <w:pStyle w:val="3"/>
              <w:keepNext w:val="0"/>
              <w:keepLines w:val="0"/>
              <w:pageBreakBefore w:val="0"/>
              <w:widowControl w:val="0"/>
              <w:kinsoku/>
              <w:overflowPunct/>
              <w:topLinePunct w:val="0"/>
              <w:bidi w:val="0"/>
              <w:adjustRightInd w:val="0"/>
              <w:snapToGrid w:val="0"/>
              <w:spacing w:before="11" w:line="288" w:lineRule="auto"/>
              <w:ind w:right="70" w:rightChars="0"/>
              <w:textAlignment w:val="auto"/>
              <w:rPr>
                <w:rFonts w:hint="eastAsia"/>
                <w:spacing w:val="-5"/>
                <w:sz w:val="24"/>
                <w:szCs w:val="24"/>
                <w:lang w:val="en-US" w:eastAsia="zh-CN"/>
              </w:rPr>
            </w:pPr>
            <w:r>
              <w:rPr>
                <w:rFonts w:hint="eastAsia"/>
                <w:spacing w:val="-5"/>
                <w:sz w:val="24"/>
                <w:szCs w:val="24"/>
                <w:lang w:val="en-US" w:eastAsia="zh-CN"/>
              </w:rPr>
              <w:t>合作社、经销代理商、家庭农场、种植户等</w:t>
            </w:r>
          </w:p>
        </w:tc>
      </w:tr>
    </w:tbl>
    <w:p>
      <w:pPr>
        <w:pStyle w:val="3"/>
        <w:keepNext w:val="0"/>
        <w:keepLines w:val="0"/>
        <w:pageBreakBefore w:val="0"/>
        <w:widowControl w:val="0"/>
        <w:kinsoku/>
        <w:overflowPunct/>
        <w:topLinePunct w:val="0"/>
        <w:bidi w:val="0"/>
        <w:adjustRightInd w:val="0"/>
        <w:snapToGrid w:val="0"/>
        <w:spacing w:before="11" w:line="288" w:lineRule="auto"/>
        <w:ind w:right="70" w:rightChars="0" w:firstLine="559"/>
        <w:textAlignment w:val="auto"/>
        <w:rPr>
          <w:rFonts w:hint="eastAsia"/>
          <w:spacing w:val="-5"/>
          <w:lang w:val="en-US" w:eastAsia="zh-CN"/>
        </w:rPr>
      </w:pPr>
      <w:r>
        <w:rPr>
          <w:rFonts w:hint="eastAsia"/>
          <w:spacing w:val="-5"/>
          <w:lang w:val="en-US" w:eastAsia="zh-CN"/>
        </w:rPr>
        <w:t xml:space="preserve">同时，在展会的组织期间，突出科普性和互动性，广泛邀请农业种植户入场参观，利用现代化农业产业的契机，让广大民众对智慧农业展览会有一个直观认识。预计现场人次达20000人左右。 </w:t>
      </w:r>
    </w:p>
    <w:p>
      <w:pPr>
        <w:pStyle w:val="3"/>
        <w:keepNext w:val="0"/>
        <w:keepLines w:val="0"/>
        <w:pageBreakBefore w:val="0"/>
        <w:widowControl w:val="0"/>
        <w:kinsoku/>
        <w:wordWrap/>
        <w:overflowPunct/>
        <w:topLinePunct w:val="0"/>
        <w:autoSpaceDE w:val="0"/>
        <w:autoSpaceDN w:val="0"/>
        <w:bidi w:val="0"/>
        <w:adjustRightInd w:val="0"/>
        <w:snapToGrid w:val="0"/>
        <w:spacing w:before="118" w:line="288" w:lineRule="auto"/>
        <w:ind w:left="0" w:leftChars="0" w:firstLine="0" w:firstLineChars="0"/>
        <w:textAlignment w:val="auto"/>
        <w:rPr>
          <w:rFonts w:hint="eastAsia" w:asciiTheme="minorEastAsia" w:hAnsiTheme="minorEastAsia" w:eastAsiaTheme="minorEastAsia" w:cstheme="minorEastAsia"/>
          <w:b/>
          <w:bCs/>
          <w:color w:val="auto"/>
          <w:spacing w:val="-6"/>
          <w:w w:val="100"/>
          <w:kern w:val="2"/>
          <w:sz w:val="44"/>
          <w:szCs w:val="44"/>
          <w:lang w:val="en-US" w:eastAsia="zh-CN" w:bidi="ar-SA"/>
        </w:rPr>
      </w:pPr>
      <w:r>
        <w:rPr>
          <w:rFonts w:hint="eastAsia" w:asciiTheme="minorEastAsia" w:hAnsiTheme="minorEastAsia" w:eastAsiaTheme="minorEastAsia" w:cstheme="minorEastAsia"/>
          <w:b/>
          <w:bCs/>
          <w:color w:val="auto"/>
          <w:spacing w:val="-6"/>
          <w:w w:val="100"/>
          <w:kern w:val="2"/>
          <w:sz w:val="44"/>
          <w:szCs w:val="44"/>
          <w:lang w:val="en-US" w:eastAsia="zh-CN" w:bidi="ar-SA"/>
        </w:rPr>
        <w:t>四、同期活动</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660" w:leftChars="0" w:right="960" w:rightChars="0"/>
        <w:textAlignment w:val="auto"/>
        <w:rPr>
          <w:rFonts w:hint="eastAsia" w:ascii="方正仿宋简体" w:hAnsi="方正仿宋简体" w:eastAsia="方正仿宋简体" w:cs="方正仿宋简体"/>
          <w:b w:val="0"/>
          <w:bCs/>
          <w:kern w:val="2"/>
          <w:sz w:val="28"/>
          <w:szCs w:val="28"/>
          <w:lang w:val="en-US" w:eastAsia="zh-CN" w:bidi="ar-SA"/>
        </w:rPr>
      </w:pPr>
      <w:r>
        <w:rPr>
          <w:rFonts w:hint="eastAsia" w:ascii="方正仿宋简体" w:hAnsi="方正仿宋简体" w:eastAsia="方正仿宋简体" w:cs="方正仿宋简体"/>
          <w:b w:val="0"/>
          <w:bCs/>
          <w:kern w:val="2"/>
          <w:sz w:val="28"/>
          <w:szCs w:val="28"/>
          <w:lang w:val="en-US" w:eastAsia="zh-CN" w:bidi="ar-SA"/>
        </w:rPr>
        <w:t>1、黄河金三角区域（运城）智慧农业种植发展论坛</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20" w:rightChars="0" w:firstLine="560" w:firstLineChars="200"/>
        <w:textAlignment w:val="auto"/>
        <w:rPr>
          <w:rFonts w:hint="eastAsia" w:ascii="方正仿宋简体" w:hAnsi="方正仿宋简体" w:eastAsia="方正仿宋简体" w:cs="方正仿宋简体"/>
          <w:b w:val="0"/>
          <w:bCs/>
          <w:kern w:val="2"/>
          <w:sz w:val="28"/>
          <w:szCs w:val="28"/>
          <w:lang w:val="en-US" w:eastAsia="zh-CN" w:bidi="ar-SA"/>
        </w:rPr>
      </w:pPr>
      <w:r>
        <w:rPr>
          <w:rFonts w:hint="eastAsia" w:ascii="方正仿宋简体" w:hAnsi="方正仿宋简体" w:eastAsia="方正仿宋简体" w:cs="方正仿宋简体"/>
          <w:b w:val="0"/>
          <w:bCs/>
          <w:kern w:val="2"/>
          <w:sz w:val="28"/>
          <w:szCs w:val="28"/>
          <w:lang w:val="en-US" w:eastAsia="zh-CN" w:bidi="ar-SA"/>
        </w:rPr>
        <w:t>组委会邀请晋、陕、豫黄河金三角地区各市县区行业专家学者，社会组织，知名企业，经销商，合作社，种植大户等汇聚一堂，针对黄河金三角地区的种植情况，以及农业生产资料的使用情况进行洽谈，助力黄三角农业种植现代化的发展。</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right="-20" w:rightChars="0" w:firstLine="658" w:firstLineChars="235"/>
        <w:textAlignment w:val="auto"/>
        <w:rPr>
          <w:rFonts w:hint="eastAsia" w:ascii="方正仿宋简体" w:hAnsi="方正仿宋简体" w:eastAsia="方正仿宋简体" w:cs="方正仿宋简体"/>
          <w:b w:val="0"/>
          <w:bCs/>
          <w:kern w:val="2"/>
          <w:sz w:val="28"/>
          <w:szCs w:val="28"/>
          <w:lang w:val="en-US" w:eastAsia="zh-CN" w:bidi="ar-SA"/>
        </w:rPr>
      </w:pPr>
      <w:r>
        <w:rPr>
          <w:rFonts w:hint="eastAsia" w:ascii="方正仿宋简体" w:hAnsi="方正仿宋简体" w:eastAsia="方正仿宋简体" w:cs="方正仿宋简体"/>
          <w:b w:val="0"/>
          <w:bCs/>
          <w:kern w:val="2"/>
          <w:sz w:val="28"/>
          <w:szCs w:val="28"/>
          <w:lang w:val="en-US" w:eastAsia="zh-CN" w:bidi="ar-SA"/>
        </w:rPr>
        <w:t>2、黄河金三角区域（运城）产销精准对接会</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20" w:rightChars="0" w:firstLine="560" w:firstLineChars="200"/>
        <w:textAlignment w:val="auto"/>
        <w:rPr>
          <w:rFonts w:hint="eastAsia" w:asciiTheme="minorEastAsia" w:hAnsiTheme="minorEastAsia" w:eastAsiaTheme="minorEastAsia" w:cstheme="minorEastAsia"/>
          <w:lang w:val="en-US" w:eastAsia="zh-CN"/>
        </w:rPr>
      </w:pPr>
      <w:r>
        <w:rPr>
          <w:rFonts w:hint="eastAsia" w:ascii="方正仿宋简体" w:hAnsi="方正仿宋简体" w:eastAsia="方正仿宋简体" w:cs="方正仿宋简体"/>
          <w:b w:val="0"/>
          <w:bCs/>
          <w:kern w:val="2"/>
          <w:sz w:val="28"/>
          <w:szCs w:val="28"/>
          <w:lang w:val="en-US" w:eastAsia="zh-CN" w:bidi="ar-SA"/>
        </w:rPr>
        <w:t>搭建产销对接交流平台，助力企业抓住机遇深入洽谈，推动农业生产领域产业链上下游企业精准开展供需合作对接，实现供需双方多元共赢。</w:t>
      </w:r>
    </w:p>
    <w:p>
      <w:pPr>
        <w:pStyle w:val="3"/>
        <w:keepNext w:val="0"/>
        <w:keepLines w:val="0"/>
        <w:pageBreakBefore w:val="0"/>
        <w:widowControl w:val="0"/>
        <w:kinsoku/>
        <w:wordWrap/>
        <w:overflowPunct/>
        <w:topLinePunct w:val="0"/>
        <w:autoSpaceDE w:val="0"/>
        <w:autoSpaceDN w:val="0"/>
        <w:bidi w:val="0"/>
        <w:adjustRightInd w:val="0"/>
        <w:snapToGrid w:val="0"/>
        <w:spacing w:before="118" w:line="288" w:lineRule="auto"/>
        <w:ind w:left="0" w:leftChars="0" w:firstLine="0" w:firstLineChars="0"/>
        <w:textAlignment w:val="auto"/>
        <w:rPr>
          <w:rFonts w:hint="eastAsia" w:asciiTheme="minorEastAsia" w:hAnsiTheme="minorEastAsia" w:eastAsiaTheme="minorEastAsia" w:cstheme="minorEastAsia"/>
          <w:b/>
          <w:bCs/>
          <w:color w:val="auto"/>
          <w:spacing w:val="-6"/>
          <w:w w:val="100"/>
          <w:kern w:val="2"/>
          <w:sz w:val="44"/>
          <w:szCs w:val="44"/>
          <w:lang w:val="en-US" w:eastAsia="zh-CN" w:bidi="ar-SA"/>
        </w:rPr>
      </w:pPr>
      <w:r>
        <w:rPr>
          <w:rFonts w:hint="eastAsia" w:asciiTheme="minorEastAsia" w:hAnsiTheme="minorEastAsia" w:eastAsiaTheme="minorEastAsia" w:cstheme="minorEastAsia"/>
          <w:b/>
          <w:bCs/>
          <w:color w:val="auto"/>
          <w:spacing w:val="-6"/>
          <w:w w:val="100"/>
          <w:kern w:val="2"/>
          <w:sz w:val="44"/>
          <w:szCs w:val="44"/>
          <w:lang w:val="en-US" w:eastAsia="zh-CN" w:bidi="ar-SA"/>
        </w:rPr>
        <w:t>五、宣传报道</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before="129" w:line="288" w:lineRule="auto"/>
        <w:ind w:right="0" w:rightChars="0" w:firstLine="560" w:firstLineChars="200"/>
        <w:textAlignment w:val="auto"/>
        <w:rPr>
          <w:rFonts w:hint="eastAsia" w:ascii="方正仿宋简体" w:hAnsi="方正仿宋简体" w:eastAsia="方正仿宋简体" w:cs="方正仿宋简体"/>
          <w:b w:val="0"/>
          <w:bCs w:val="0"/>
          <w:lang w:val="en-US" w:eastAsia="zh-CN"/>
        </w:rPr>
      </w:pPr>
      <w:r>
        <w:rPr>
          <w:rFonts w:hint="eastAsia" w:ascii="方正仿宋简体" w:hAnsi="方正仿宋简体" w:eastAsia="方正仿宋简体" w:cs="方正仿宋简体"/>
          <w:b w:val="0"/>
          <w:bCs w:val="0"/>
          <w:lang w:val="en-US" w:eastAsia="zh-CN"/>
        </w:rPr>
        <w:t>2</w:t>
      </w:r>
      <w:r>
        <w:rPr>
          <w:rFonts w:hint="eastAsia" w:cs="方正仿宋简体"/>
          <w:b w:val="0"/>
          <w:bCs w:val="0"/>
          <w:lang w:val="en-US" w:eastAsia="zh-CN"/>
        </w:rPr>
        <w:t>023山西</w:t>
      </w:r>
      <w:r>
        <w:rPr>
          <w:rFonts w:hint="eastAsia" w:ascii="方正仿宋简体" w:hAnsi="方正仿宋简体" w:eastAsia="方正仿宋简体" w:cs="方正仿宋简体"/>
          <w:b w:val="0"/>
          <w:bCs w:val="0"/>
          <w:lang w:val="en-US" w:eastAsia="zh-CN"/>
        </w:rPr>
        <w:t>（运城）智慧农业</w:t>
      </w:r>
      <w:r>
        <w:rPr>
          <w:rFonts w:hint="eastAsia" w:cs="方正仿宋简体"/>
          <w:b w:val="0"/>
          <w:bCs w:val="0"/>
          <w:lang w:val="en-US" w:eastAsia="zh-CN"/>
        </w:rPr>
        <w:t>展览会</w:t>
      </w:r>
      <w:r>
        <w:rPr>
          <w:rFonts w:hint="eastAsia" w:ascii="方正仿宋简体" w:hAnsi="方正仿宋简体" w:eastAsia="方正仿宋简体" w:cs="方正仿宋简体"/>
          <w:b w:val="0"/>
          <w:bCs w:val="0"/>
          <w:lang w:val="en-US" w:eastAsia="zh-CN"/>
        </w:rPr>
        <w:t>作为山西最专业的农业展，受到了多家权威媒体的争相报道，包括中国经济新闻网、腾讯网、山西新闻报、山西新闻网、</w:t>
      </w:r>
      <w:r>
        <w:rPr>
          <w:rFonts w:hint="eastAsia" w:cs="方正仿宋简体"/>
          <w:b w:val="0"/>
          <w:bCs w:val="0"/>
          <w:lang w:val="en-US" w:eastAsia="zh-CN"/>
        </w:rPr>
        <w:t>山西资讯网、</w:t>
      </w:r>
      <w:r>
        <w:rPr>
          <w:rFonts w:hint="eastAsia" w:ascii="方正仿宋简体" w:hAnsi="方正仿宋简体" w:eastAsia="方正仿宋简体" w:cs="方正仿宋简体"/>
          <w:b w:val="0"/>
          <w:bCs w:val="0"/>
          <w:lang w:val="en-US" w:eastAsia="zh-CN"/>
        </w:rPr>
        <w:t>山西晚报、农业资讯网、中国农业报道、三农产业网</w:t>
      </w:r>
      <w:r>
        <w:rPr>
          <w:rFonts w:hint="eastAsia" w:cs="方正仿宋简体"/>
          <w:b w:val="0"/>
          <w:bCs w:val="0"/>
          <w:lang w:val="en-US" w:eastAsia="zh-CN"/>
        </w:rPr>
        <w:t>、中国农村网、中国农业网在内的多家媒体报道转载。</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before="129" w:line="288" w:lineRule="auto"/>
        <w:ind w:right="0" w:rightChars="0" w:firstLine="560" w:firstLineChars="200"/>
        <w:textAlignment w:val="auto"/>
        <w:rPr>
          <w:rFonts w:hint="eastAsia" w:ascii="方正仿宋简体" w:hAnsi="方正仿宋简体" w:eastAsia="方正仿宋简体" w:cs="方正仿宋简体"/>
          <w:b w:val="0"/>
          <w:bCs w:val="0"/>
          <w:lang w:val="en-US" w:eastAsia="zh-CN"/>
        </w:rPr>
      </w:pPr>
      <w:r>
        <w:rPr>
          <w:rFonts w:hint="eastAsia" w:cs="方正仿宋简体"/>
          <w:b w:val="0"/>
          <w:bCs w:val="0"/>
          <w:lang w:val="en-US" w:eastAsia="zh-CN"/>
        </w:rPr>
        <w:t>2024山西</w:t>
      </w:r>
      <w:r>
        <w:rPr>
          <w:rFonts w:hint="eastAsia" w:ascii="方正仿宋简体" w:hAnsi="方正仿宋简体" w:eastAsia="方正仿宋简体" w:cs="方正仿宋简体"/>
          <w:b w:val="0"/>
          <w:bCs w:val="0"/>
          <w:lang w:val="en-US" w:eastAsia="zh-CN"/>
        </w:rPr>
        <w:t>（运城）智慧农业</w:t>
      </w:r>
      <w:r>
        <w:rPr>
          <w:rFonts w:hint="eastAsia" w:cs="方正仿宋简体"/>
          <w:b w:val="0"/>
          <w:bCs w:val="0"/>
          <w:lang w:val="en-US" w:eastAsia="zh-CN"/>
        </w:rPr>
        <w:t>展览会</w:t>
      </w:r>
      <w:r>
        <w:rPr>
          <w:rFonts w:hint="eastAsia" w:ascii="方正仿宋简体" w:hAnsi="方正仿宋简体" w:eastAsia="方正仿宋简体" w:cs="方正仿宋简体"/>
          <w:b w:val="0"/>
          <w:bCs w:val="0"/>
          <w:lang w:val="en-US" w:eastAsia="zh-CN"/>
        </w:rPr>
        <w:t>将在上届媒体报道基础上，重点邀约以下各类媒体重点报道，重点宣传：</w:t>
      </w:r>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val="0"/>
        <w:spacing w:before="129" w:line="288" w:lineRule="auto"/>
        <w:ind w:right="0" w:rightChars="0" w:firstLine="560" w:firstLineChars="200"/>
        <w:textAlignment w:val="auto"/>
        <w:rPr>
          <w:rFonts w:hint="eastAsia" w:ascii="方正仿宋简体" w:hAnsi="方正仿宋简体" w:eastAsia="方正仿宋简体" w:cs="方正仿宋简体"/>
          <w:b w:val="0"/>
          <w:bCs w:val="0"/>
          <w:color w:val="000000"/>
          <w:kern w:val="2"/>
          <w:sz w:val="28"/>
          <w:szCs w:val="28"/>
          <w:highlight w:val="none"/>
          <w:lang w:val="en-US" w:eastAsia="zh-CN" w:bidi="ar-SA"/>
        </w:rPr>
      </w:pPr>
      <w:r>
        <w:rPr>
          <w:rFonts w:hint="eastAsia" w:cs="方正仿宋简体"/>
          <w:b w:val="0"/>
          <w:bCs w:val="0"/>
          <w:color w:val="000000"/>
          <w:kern w:val="2"/>
          <w:sz w:val="28"/>
          <w:szCs w:val="28"/>
          <w:highlight w:val="none"/>
          <w:lang w:val="en-US" w:eastAsia="zh-CN" w:bidi="ar-SA"/>
        </w:rPr>
        <w:t>1、</w:t>
      </w:r>
      <w:r>
        <w:rPr>
          <w:rFonts w:hint="eastAsia" w:ascii="方正仿宋简体" w:hAnsi="方正仿宋简体" w:eastAsia="方正仿宋简体" w:cs="方正仿宋简体"/>
          <w:b w:val="0"/>
          <w:bCs w:val="0"/>
          <w:color w:val="000000"/>
          <w:kern w:val="2"/>
          <w:sz w:val="28"/>
          <w:szCs w:val="28"/>
          <w:highlight w:val="none"/>
          <w:lang w:val="en-US" w:eastAsia="zh-CN" w:bidi="ar-SA"/>
        </w:rPr>
        <w:t>中央媒体：人民日报、中国经营报、经济日报、中国新闻社、中国日报、科技日报等；</w:t>
      </w:r>
      <w:bookmarkStart w:id="3" w:name="_Toc29486"/>
      <w:bookmarkStart w:id="4" w:name="_Toc15522"/>
      <w:bookmarkStart w:id="5" w:name="_Toc23780"/>
      <w:bookmarkStart w:id="6" w:name="_Toc7497"/>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288" w:lineRule="auto"/>
        <w:ind w:leftChars="0" w:right="70" w:rightChars="0" w:firstLine="560" w:firstLineChars="200"/>
        <w:textAlignment w:val="auto"/>
        <w:rPr>
          <w:rFonts w:hint="eastAsia" w:ascii="方正仿宋简体" w:hAnsi="方正仿宋简体" w:eastAsia="方正仿宋简体" w:cs="方正仿宋简体"/>
          <w:b w:val="0"/>
          <w:bCs w:val="0"/>
          <w:color w:val="000000"/>
          <w:kern w:val="2"/>
          <w:sz w:val="28"/>
          <w:szCs w:val="28"/>
          <w:highlight w:val="none"/>
          <w:lang w:val="en-US" w:eastAsia="zh-CN" w:bidi="ar-SA"/>
        </w:rPr>
      </w:pPr>
      <w:r>
        <w:rPr>
          <w:rFonts w:hint="eastAsia" w:ascii="方正仿宋简体" w:hAnsi="方正仿宋简体" w:eastAsia="方正仿宋简体" w:cs="方正仿宋简体"/>
          <w:b w:val="0"/>
          <w:bCs w:val="0"/>
          <w:color w:val="000000"/>
          <w:kern w:val="2"/>
          <w:sz w:val="28"/>
          <w:szCs w:val="28"/>
          <w:highlight w:val="none"/>
          <w:lang w:val="en-US" w:eastAsia="zh-CN" w:bidi="ar-SA"/>
        </w:rPr>
        <w:t>2、电视台：中央电视台cctv-7农业频道、山西电视台、山西民生频道、运城电视台等电视媒体；</w:t>
      </w:r>
      <w:bookmarkEnd w:id="3"/>
      <w:bookmarkEnd w:id="4"/>
      <w:bookmarkEnd w:id="5"/>
      <w:bookmarkEnd w:id="6"/>
      <w:bookmarkStart w:id="7" w:name="_Toc26076"/>
      <w:bookmarkStart w:id="8" w:name="_Toc7963"/>
      <w:bookmarkStart w:id="9" w:name="_Toc3499"/>
      <w:bookmarkStart w:id="10" w:name="_Toc29006"/>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val="0"/>
        <w:spacing w:line="288" w:lineRule="auto"/>
        <w:ind w:leftChars="0" w:right="70" w:rightChars="0" w:firstLine="560" w:firstLineChars="200"/>
        <w:textAlignment w:val="auto"/>
        <w:rPr>
          <w:rFonts w:hint="eastAsia" w:ascii="方正仿宋简体" w:hAnsi="方正仿宋简体" w:eastAsia="方正仿宋简体" w:cs="方正仿宋简体"/>
          <w:b w:val="0"/>
          <w:bCs w:val="0"/>
          <w:color w:val="000000"/>
          <w:kern w:val="2"/>
          <w:sz w:val="28"/>
          <w:szCs w:val="28"/>
          <w:highlight w:val="none"/>
          <w:lang w:val="en-US" w:eastAsia="zh-CN" w:bidi="ar-SA"/>
        </w:rPr>
      </w:pPr>
      <w:r>
        <w:rPr>
          <w:rFonts w:hint="eastAsia" w:ascii="方正仿宋简体" w:hAnsi="方正仿宋简体" w:eastAsia="方正仿宋简体" w:cs="方正仿宋简体"/>
          <w:b w:val="0"/>
          <w:bCs w:val="0"/>
          <w:color w:val="000000"/>
          <w:kern w:val="2"/>
          <w:sz w:val="28"/>
          <w:szCs w:val="28"/>
          <w:highlight w:val="none"/>
          <w:lang w:val="en-US" w:eastAsia="zh-CN" w:bidi="ar-SA"/>
        </w:rPr>
        <w:t>3、主流门户网站：新华网、中国网、中华网、新浪网、凤凰网、搜狐网、腾讯网、网易网等；</w:t>
      </w:r>
      <w:bookmarkEnd w:id="7"/>
      <w:bookmarkEnd w:id="8"/>
      <w:bookmarkEnd w:id="9"/>
      <w:bookmarkEnd w:id="10"/>
      <w:bookmarkStart w:id="11" w:name="_Toc29015"/>
      <w:bookmarkStart w:id="12" w:name="_Toc29743"/>
      <w:bookmarkStart w:id="13" w:name="_Toc17777"/>
      <w:bookmarkStart w:id="14" w:name="_Toc630"/>
    </w:p>
    <w:p>
      <w:pPr>
        <w:pStyle w:val="2"/>
        <w:keepNext w:val="0"/>
        <w:keepLines w:val="0"/>
        <w:pageBreakBefore w:val="0"/>
        <w:widowControl w:val="0"/>
        <w:numPr>
          <w:ilvl w:val="0"/>
          <w:numId w:val="0"/>
        </w:numPr>
        <w:kinsoku/>
        <w:overflowPunct/>
        <w:topLinePunct w:val="0"/>
        <w:bidi w:val="0"/>
        <w:adjustRightInd w:val="0"/>
        <w:snapToGrid w:val="0"/>
        <w:spacing w:line="288" w:lineRule="auto"/>
        <w:ind w:leftChars="0" w:right="70" w:rightChars="0" w:firstLine="560" w:firstLineChars="200"/>
        <w:textAlignment w:val="auto"/>
        <w:rPr>
          <w:rFonts w:hint="eastAsia" w:ascii="方正仿宋简体" w:hAnsi="方正仿宋简体" w:eastAsia="方正仿宋简体" w:cs="方正仿宋简体"/>
          <w:b w:val="0"/>
          <w:bCs w:val="0"/>
          <w:color w:val="000000"/>
          <w:kern w:val="2"/>
          <w:sz w:val="28"/>
          <w:szCs w:val="28"/>
          <w:highlight w:val="none"/>
          <w:lang w:val="en-US" w:eastAsia="zh-CN" w:bidi="ar-SA"/>
        </w:rPr>
      </w:pPr>
      <w:r>
        <w:rPr>
          <w:rFonts w:hint="eastAsia" w:ascii="方正仿宋简体" w:hAnsi="方正仿宋简体" w:eastAsia="方正仿宋简体" w:cs="方正仿宋简体"/>
          <w:b w:val="0"/>
          <w:bCs w:val="0"/>
          <w:color w:val="000000"/>
          <w:kern w:val="2"/>
          <w:sz w:val="28"/>
          <w:szCs w:val="28"/>
          <w:highlight w:val="none"/>
          <w:lang w:val="en-US" w:eastAsia="zh-CN" w:bidi="ar-SA"/>
        </w:rPr>
        <w:t>4、行业媒体：三农网、中农在线、火爆农资招商网、中国智慧农业网、中国网现代农业频道、中国农业网、现代农业技术推广网、中国农资网、中国农药网、西部网、北方农资网、灌溉网、农业信息网、中国种子网等百余家新闻媒体及行业媒体对大会进行全方位的报道；</w:t>
      </w:r>
      <w:bookmarkEnd w:id="11"/>
      <w:bookmarkEnd w:id="12"/>
      <w:bookmarkEnd w:id="13"/>
      <w:bookmarkEnd w:id="14"/>
      <w:bookmarkStart w:id="15" w:name="_Toc31925"/>
      <w:bookmarkStart w:id="16" w:name="_Toc8312"/>
      <w:bookmarkStart w:id="17" w:name="_Toc31247"/>
      <w:bookmarkStart w:id="18" w:name="_Toc20784"/>
    </w:p>
    <w:p>
      <w:pPr>
        <w:pStyle w:val="2"/>
        <w:keepNext w:val="0"/>
        <w:keepLines w:val="0"/>
        <w:pageBreakBefore w:val="0"/>
        <w:widowControl w:val="0"/>
        <w:numPr>
          <w:ilvl w:val="0"/>
          <w:numId w:val="0"/>
        </w:numPr>
        <w:kinsoku/>
        <w:overflowPunct/>
        <w:topLinePunct w:val="0"/>
        <w:bidi w:val="0"/>
        <w:adjustRightInd w:val="0"/>
        <w:snapToGrid w:val="0"/>
        <w:spacing w:line="288" w:lineRule="auto"/>
        <w:ind w:leftChars="0" w:right="70" w:rightChars="0" w:firstLine="560" w:firstLineChars="200"/>
        <w:textAlignment w:val="auto"/>
        <w:rPr>
          <w:rFonts w:hint="eastAsia" w:ascii="方正仿宋简体" w:hAnsi="方正仿宋简体" w:eastAsia="方正仿宋简体" w:cs="方正仿宋简体"/>
          <w:b w:val="0"/>
          <w:bCs w:val="0"/>
          <w:color w:val="000000"/>
          <w:kern w:val="2"/>
          <w:sz w:val="28"/>
          <w:szCs w:val="28"/>
          <w:highlight w:val="none"/>
          <w:lang w:val="en-US" w:eastAsia="zh-CN" w:bidi="ar-SA"/>
        </w:rPr>
      </w:pPr>
      <w:r>
        <w:rPr>
          <w:rFonts w:hint="eastAsia" w:ascii="方正仿宋简体" w:hAnsi="方正仿宋简体" w:eastAsia="方正仿宋简体" w:cs="方正仿宋简体"/>
          <w:b w:val="0"/>
          <w:bCs w:val="0"/>
          <w:color w:val="000000"/>
          <w:kern w:val="2"/>
          <w:sz w:val="28"/>
          <w:szCs w:val="28"/>
          <w:highlight w:val="none"/>
          <w:lang w:val="en-US" w:eastAsia="zh-CN" w:bidi="ar-SA"/>
        </w:rPr>
        <w:t>5、报纸：农民日报、经济报、晨报、农资导报、北方农资、农资周刊、科技报、农村信息报、种业市场报、中国蔬菜、长江蔬菜</w:t>
      </w:r>
      <w:bookmarkEnd w:id="15"/>
      <w:bookmarkEnd w:id="16"/>
      <w:bookmarkEnd w:id="17"/>
      <w:bookmarkEnd w:id="18"/>
      <w:r>
        <w:rPr>
          <w:rFonts w:hint="eastAsia" w:ascii="方正仿宋简体" w:hAnsi="方正仿宋简体" w:eastAsia="方正仿宋简体" w:cs="方正仿宋简体"/>
          <w:b w:val="0"/>
          <w:bCs w:val="0"/>
          <w:color w:val="000000"/>
          <w:kern w:val="2"/>
          <w:sz w:val="28"/>
          <w:szCs w:val="28"/>
          <w:highlight w:val="none"/>
          <w:lang w:val="en-US" w:eastAsia="zh-CN" w:bidi="ar-SA"/>
        </w:rPr>
        <w:t>等。</w:t>
      </w:r>
    </w:p>
    <w:p>
      <w:pPr>
        <w:ind w:left="0" w:leftChars="0" w:firstLine="0" w:firstLineChars="0"/>
        <w:rPr>
          <w:rFonts w:hint="eastAsia" w:asciiTheme="minorEastAsia" w:hAnsiTheme="minorEastAsia" w:eastAsiaTheme="minorEastAsia" w:cstheme="minorEastAsia"/>
          <w:lang w:val="en-US" w:eastAsia="zh-CN"/>
        </w:rPr>
      </w:pPr>
    </w:p>
    <w:p>
      <w:pPr>
        <w:ind w:left="0" w:leftChars="0" w:firstLine="0" w:firstLineChars="0"/>
        <w:rPr>
          <w:rFonts w:hint="eastAsia" w:asciiTheme="minorEastAsia" w:hAnsiTheme="minorEastAsia" w:eastAsiaTheme="minorEastAsia" w:cstheme="minorEastAsia"/>
        </w:rPr>
      </w:pPr>
    </w:p>
    <w:p>
      <w:pPr>
        <w:pStyle w:val="2"/>
        <w:rPr>
          <w:rFonts w:hint="eastAsia"/>
        </w:rPr>
      </w:pPr>
    </w:p>
    <w:p>
      <w:pPr>
        <w:pStyle w:val="3"/>
        <w:keepNext w:val="0"/>
        <w:keepLines w:val="0"/>
        <w:pageBreakBefore w:val="0"/>
        <w:widowControl w:val="0"/>
        <w:kinsoku/>
        <w:overflowPunct/>
        <w:topLinePunct w:val="0"/>
        <w:bidi w:val="0"/>
        <w:adjustRightInd w:val="0"/>
        <w:snapToGrid w:val="0"/>
        <w:spacing w:before="15" w:line="288" w:lineRule="auto"/>
        <w:ind w:left="0" w:leftChars="0" w:firstLine="560" w:firstLineChars="200"/>
        <w:textAlignment w:val="auto"/>
        <w:rPr>
          <w:rFonts w:hint="eastAsia" w:ascii="方正仿宋简体" w:hAnsi="方正仿宋简体" w:eastAsia="方正仿宋简体" w:cs="方正仿宋简体"/>
          <w:b w:val="0"/>
          <w:bCs w:val="0"/>
          <w:sz w:val="32"/>
          <w:szCs w:val="32"/>
          <w:lang w:val="en-US" w:eastAsia="zh-CN"/>
        </w:rPr>
      </w:pPr>
      <w:r>
        <w:rPr>
          <w:rFonts w:hint="eastAsia"/>
          <w:lang w:val="en-US" w:eastAsia="zh-CN"/>
        </w:rPr>
        <w:t>山西（运城）智慧农业展览会</w:t>
      </w:r>
      <w:r>
        <w:rPr>
          <w:rFonts w:hint="eastAsia" w:ascii="方正仿宋简体" w:hAnsi="方正仿宋简体" w:eastAsia="方正仿宋简体" w:cs="方正仿宋简体"/>
          <w:b w:val="0"/>
          <w:bCs w:val="0"/>
          <w:sz w:val="32"/>
          <w:szCs w:val="32"/>
          <w:lang w:val="en-US" w:eastAsia="zh-CN"/>
        </w:rPr>
        <w:t>组委会：</w:t>
      </w:r>
    </w:p>
    <w:p>
      <w:pPr>
        <w:keepNext w:val="0"/>
        <w:keepLines w:val="0"/>
        <w:pageBreakBefore w:val="0"/>
        <w:kinsoku/>
        <w:wordWrap/>
        <w:overflowPunct/>
        <w:topLinePunct w:val="0"/>
        <w:autoSpaceDE w:val="0"/>
        <w:autoSpaceDN w:val="0"/>
        <w:bidi w:val="0"/>
        <w:adjustRightInd w:val="0"/>
        <w:snapToGrid/>
        <w:spacing w:line="25" w:lineRule="atLeast"/>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zh-CN"/>
        </w:rPr>
        <w:t>联系人：</w:t>
      </w:r>
      <w:r>
        <w:rPr>
          <w:rFonts w:hint="eastAsia" w:ascii="方正仿宋简体" w:hAnsi="方正仿宋简体" w:eastAsia="方正仿宋简体" w:cs="方正仿宋简体"/>
          <w:sz w:val="32"/>
          <w:szCs w:val="32"/>
          <w:lang w:val="en-US" w:eastAsia="zh-CN"/>
        </w:rPr>
        <w:t>李慧玲</w:t>
      </w:r>
    </w:p>
    <w:p>
      <w:pPr>
        <w:keepNext w:val="0"/>
        <w:keepLines w:val="0"/>
        <w:pageBreakBefore w:val="0"/>
        <w:kinsoku/>
        <w:wordWrap/>
        <w:overflowPunct/>
        <w:topLinePunct w:val="0"/>
        <w:autoSpaceDE w:val="0"/>
        <w:autoSpaceDN w:val="0"/>
        <w:bidi w:val="0"/>
        <w:adjustRightInd w:val="0"/>
        <w:snapToGrid/>
        <w:spacing w:line="25" w:lineRule="atLeast"/>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zh-CN"/>
        </w:rPr>
        <w:t>电  话：</w:t>
      </w:r>
      <w:r>
        <w:rPr>
          <w:rFonts w:hint="eastAsia" w:ascii="方正仿宋简体" w:hAnsi="方正仿宋简体" w:eastAsia="方正仿宋简体" w:cs="方正仿宋简体"/>
          <w:sz w:val="32"/>
          <w:szCs w:val="32"/>
          <w:lang w:val="en-US" w:eastAsia="zh-CN"/>
        </w:rPr>
        <w:t>18140782663</w:t>
      </w:r>
    </w:p>
    <w:p>
      <w:pPr>
        <w:keepNext w:val="0"/>
        <w:keepLines w:val="0"/>
        <w:pageBreakBefore w:val="0"/>
        <w:kinsoku/>
        <w:wordWrap/>
        <w:overflowPunct/>
        <w:topLinePunct w:val="0"/>
        <w:autoSpaceDE w:val="0"/>
        <w:autoSpaceDN w:val="0"/>
        <w:bidi w:val="0"/>
        <w:adjustRightInd w:val="0"/>
        <w:snapToGrid/>
        <w:spacing w:line="25" w:lineRule="atLeast"/>
        <w:textAlignment w:val="auto"/>
        <w:rPr>
          <w:rFonts w:hint="default"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sz w:val="32"/>
          <w:szCs w:val="32"/>
          <w:lang w:eastAsia="zh-CN"/>
        </w:rPr>
        <w:t>邮</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箱：</w:t>
      </w:r>
      <w:r>
        <w:rPr>
          <w:rFonts w:hint="eastAsia" w:ascii="方正仿宋简体" w:hAnsi="方正仿宋简体" w:eastAsia="方正仿宋简体" w:cs="方正仿宋简体"/>
          <w:sz w:val="32"/>
          <w:szCs w:val="32"/>
          <w:lang w:val="en-US" w:eastAsia="zh-CN"/>
        </w:rPr>
        <w:t>1136541473@qq.c</w:t>
      </w:r>
      <w:bookmarkStart w:id="19" w:name="_GoBack"/>
      <w:bookmarkEnd w:id="19"/>
      <w:r>
        <w:rPr>
          <w:rFonts w:hint="eastAsia" w:ascii="方正仿宋简体" w:hAnsi="方正仿宋简体" w:eastAsia="方正仿宋简体" w:cs="方正仿宋简体"/>
          <w:sz w:val="32"/>
          <w:szCs w:val="32"/>
          <w:lang w:val="en-US" w:eastAsia="zh-CN"/>
        </w:rPr>
        <w:t>om</w:t>
      </w:r>
    </w:p>
    <w:p>
      <w:pPr>
        <w:ind w:left="0" w:leftChars="0" w:firstLine="0" w:firstLineChars="0"/>
        <w:rPr>
          <w:rFonts w:hint="eastAsia" w:asciiTheme="minorEastAsia" w:hAnsiTheme="minorEastAsia" w:eastAsiaTheme="minorEastAsia" w:cstheme="minorEastAsia"/>
        </w:rPr>
      </w:pPr>
    </w:p>
    <w:sectPr>
      <w:pgSz w:w="11906" w:h="16838"/>
      <w:pgMar w:top="1440" w:right="1426"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方正仿宋">
    <w:altName w:val="仿宋"/>
    <w:panose1 w:val="00000000000000000000"/>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26BD3A"/>
    <w:multiLevelType w:val="singleLevel"/>
    <w:tmpl w:val="F526BD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5MDIwMWVlNjNhYzU3YTQ0YTNkNThiNWQ0MzZkZGYifQ=="/>
  </w:docVars>
  <w:rsids>
    <w:rsidRoot w:val="00000000"/>
    <w:rsid w:val="30097196"/>
    <w:rsid w:val="367D1396"/>
    <w:rsid w:val="77556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20" w:firstLineChars="200"/>
      <w:jc w:val="both"/>
    </w:pPr>
    <w:rPr>
      <w:rFonts w:eastAsia="微软雅黑" w:asciiTheme="minorAscii" w:hAnsiTheme="minorAscii" w:cstheme="minorBidi"/>
      <w:kern w:val="2"/>
      <w:sz w:val="28"/>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 右侧:  1.69 厘米"/>
    <w:basedOn w:val="1"/>
    <w:qFormat/>
    <w:uiPriority w:val="0"/>
    <w:pPr>
      <w:ind w:right="960"/>
    </w:pPr>
    <w:rPr>
      <w:rFonts w:ascii="Times New Roman" w:hAnsi="Times New Roman" w:eastAsia="仿宋" w:cs="宋体"/>
      <w:szCs w:val="20"/>
    </w:rPr>
  </w:style>
  <w:style w:type="paragraph" w:styleId="3">
    <w:name w:val="Body Text"/>
    <w:basedOn w:val="1"/>
    <w:qFormat/>
    <w:uiPriority w:val="1"/>
    <w:pPr>
      <w:ind w:left="220"/>
    </w:pPr>
    <w:rPr>
      <w:rFonts w:ascii="方正仿宋简体" w:hAnsi="方正仿宋简体" w:eastAsia="方正仿宋简体" w:cs="方正仿宋简体"/>
      <w:sz w:val="28"/>
      <w:szCs w:val="28"/>
      <w:lang w:val="zh-CN" w:eastAsia="zh-CN" w:bidi="zh-CN"/>
    </w:rPr>
  </w:style>
  <w:style w:type="paragraph" w:styleId="6">
    <w:name w:val="List Paragraph"/>
    <w:basedOn w:val="1"/>
    <w:qFormat/>
    <w:uiPriority w:val="1"/>
    <w:pPr>
      <w:ind w:left="1060" w:hanging="360"/>
    </w:pPr>
    <w:rPr>
      <w:rFonts w:ascii="方正小标宋简体" w:hAnsi="方正小标宋简体" w:eastAsia="方正小标宋简体" w:cs="方正小标宋简体"/>
      <w:lang w:val="zh-CN" w:eastAsia="zh-CN" w:bidi="zh-CN"/>
    </w:rPr>
  </w:style>
  <w:style w:type="paragraph" w:customStyle="1" w:styleId="7">
    <w:name w:val="Table Paragraph"/>
    <w:basedOn w:val="1"/>
    <w:qFormat/>
    <w:uiPriority w:val="1"/>
    <w:pPr>
      <w:spacing w:before="13"/>
      <w:ind w:left="107"/>
    </w:pPr>
    <w:rPr>
      <w:rFonts w:ascii="方正仿宋简体" w:hAnsi="方正仿宋简体" w:eastAsia="方正仿宋简体" w:cs="方正仿宋简体"/>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2023-11-13T01:20:00Z</dcterms:created>
  <dc:creator>Acer</dc:creator>
  <cp:lastModifiedBy>沐轩*玲珑</cp:lastModifiedBy>
  <dcterms:modified xsi:type="dcterms:W3CDTF">2023-11-29T04:26:27Z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EFE2BBDECECA432095CC59912E267E3A_12</vt:lpwstr>
  </property>
</Properties>
</file>