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jc w:val="right"/>
        <w:rPr>
          <w:rFonts w:hint="eastAsia"/>
          <w:lang w:eastAsia="zh-CN"/>
        </w:rPr>
      </w:pPr>
      <w:bookmarkStart w:id="69" w:name="_GoBack"/>
      <w:bookmarkEnd w:id="69"/>
    </w:p>
    <w:p>
      <w:pPr>
        <w:bidi w:val="0"/>
        <w:jc w:val="center"/>
        <w:rPr>
          <w:rFonts w:hint="eastAsia"/>
          <w:lang w:val="en-US" w:eastAsia="zh-CN"/>
        </w:rPr>
      </w:pPr>
    </w:p>
    <w:p>
      <w:pPr>
        <w:bidi w:val="0"/>
        <w:jc w:val="center"/>
        <w:rPr>
          <w:rFonts w:hint="eastAsia"/>
          <w:lang w:val="en-US" w:eastAsia="zh-CN"/>
        </w:rPr>
      </w:pPr>
    </w:p>
    <w:p>
      <w:pPr>
        <w:bidi w:val="0"/>
        <w:jc w:val="center"/>
        <w:rPr>
          <w:rFonts w:hint="eastAsia"/>
          <w:b/>
          <w:bCs/>
          <w:sz w:val="90"/>
          <w:szCs w:val="90"/>
          <w:lang w:val="en-US" w:eastAsia="zh-CN"/>
        </w:rPr>
      </w:pPr>
      <w:r>
        <w:rPr>
          <w:rFonts w:hint="eastAsia"/>
          <w:b/>
          <w:bCs/>
          <w:sz w:val="90"/>
          <w:szCs w:val="90"/>
          <w:lang w:val="en-US" w:eastAsia="zh-CN"/>
        </w:rPr>
        <w:t>农机鉴定系统</w:t>
      </w:r>
    </w:p>
    <w:p>
      <w:pPr>
        <w:bidi w:val="0"/>
        <w:jc w:val="center"/>
        <w:rPr>
          <w:rFonts w:hint="default"/>
          <w:b/>
          <w:bCs/>
          <w:sz w:val="90"/>
          <w:szCs w:val="90"/>
          <w:lang w:val="en-US" w:eastAsia="zh-CN"/>
        </w:rPr>
      </w:pPr>
      <w:r>
        <w:rPr>
          <w:rFonts w:hint="eastAsia"/>
          <w:b/>
          <w:bCs/>
          <w:sz w:val="90"/>
          <w:szCs w:val="90"/>
          <w:lang w:val="en-US" w:eastAsia="zh-CN"/>
        </w:rPr>
        <w:t>证书注册手册</w:t>
      </w:r>
    </w:p>
    <w:p>
      <w:pPr>
        <w:bidi w:val="0"/>
        <w:jc w:val="center"/>
        <w:rPr>
          <w:rFonts w:hint="default"/>
          <w:b/>
          <w:bCs/>
          <w:sz w:val="56"/>
          <w:szCs w:val="56"/>
          <w:lang w:val="en-US" w:eastAsia="zh-CN"/>
        </w:rPr>
      </w:pPr>
    </w:p>
    <w:p>
      <w:pPr>
        <w:bidi w:val="0"/>
        <w:jc w:val="center"/>
        <w:outlineLvl w:val="9"/>
        <w:rPr>
          <w:rFonts w:hint="eastAsia"/>
          <w:b/>
          <w:bCs/>
          <w:sz w:val="52"/>
          <w:szCs w:val="52"/>
        </w:rPr>
      </w:pPr>
      <w:bookmarkStart w:id="0" w:name="_Toc7206"/>
      <w:bookmarkStart w:id="1" w:name="_Toc30237"/>
      <w:bookmarkStart w:id="2" w:name="_Toc18856"/>
      <w:bookmarkStart w:id="3" w:name="_Toc10546"/>
      <w:bookmarkStart w:id="4" w:name="_Toc370"/>
      <w:bookmarkStart w:id="5" w:name="_Toc977"/>
      <w:bookmarkStart w:id="6" w:name="_Toc27838"/>
      <w:r>
        <w:rPr>
          <w:rFonts w:hint="eastAsia"/>
          <w:b/>
          <w:bCs/>
          <w:sz w:val="52"/>
          <w:szCs w:val="52"/>
        </w:rPr>
        <w:t>操</w:t>
      </w:r>
      <w:bookmarkEnd w:id="0"/>
      <w:bookmarkEnd w:id="1"/>
      <w:bookmarkEnd w:id="2"/>
      <w:bookmarkEnd w:id="3"/>
      <w:bookmarkEnd w:id="4"/>
      <w:bookmarkEnd w:id="5"/>
      <w:bookmarkEnd w:id="6"/>
    </w:p>
    <w:p>
      <w:pPr>
        <w:bidi w:val="0"/>
        <w:jc w:val="center"/>
        <w:outlineLvl w:val="9"/>
        <w:rPr>
          <w:rFonts w:hint="eastAsia"/>
          <w:b/>
          <w:bCs/>
          <w:sz w:val="52"/>
          <w:szCs w:val="52"/>
        </w:rPr>
      </w:pPr>
      <w:bookmarkStart w:id="7" w:name="_Toc21553"/>
      <w:bookmarkStart w:id="8" w:name="_Toc14360"/>
      <w:bookmarkStart w:id="9" w:name="_Toc21067"/>
      <w:bookmarkStart w:id="10" w:name="_Toc10838"/>
      <w:bookmarkStart w:id="11" w:name="_Toc29561"/>
      <w:bookmarkStart w:id="12" w:name="_Toc27783"/>
      <w:bookmarkStart w:id="13" w:name="_Toc30662"/>
      <w:r>
        <w:rPr>
          <w:rFonts w:hint="eastAsia"/>
          <w:b/>
          <w:bCs/>
          <w:sz w:val="52"/>
          <w:szCs w:val="52"/>
        </w:rPr>
        <w:t>作</w:t>
      </w:r>
      <w:bookmarkEnd w:id="7"/>
      <w:bookmarkEnd w:id="8"/>
      <w:bookmarkEnd w:id="9"/>
      <w:bookmarkEnd w:id="10"/>
      <w:bookmarkEnd w:id="11"/>
      <w:bookmarkEnd w:id="12"/>
      <w:bookmarkEnd w:id="13"/>
    </w:p>
    <w:p>
      <w:pPr>
        <w:bidi w:val="0"/>
        <w:jc w:val="center"/>
        <w:outlineLvl w:val="9"/>
        <w:rPr>
          <w:rFonts w:hint="eastAsia"/>
          <w:b/>
          <w:bCs/>
          <w:sz w:val="52"/>
          <w:szCs w:val="52"/>
        </w:rPr>
      </w:pPr>
      <w:bookmarkStart w:id="14" w:name="_Toc27770"/>
      <w:bookmarkStart w:id="15" w:name="_Toc25390"/>
      <w:bookmarkStart w:id="16" w:name="_Toc29764"/>
      <w:bookmarkStart w:id="17" w:name="_Toc24664"/>
      <w:bookmarkStart w:id="18" w:name="_Toc8342"/>
      <w:bookmarkStart w:id="19" w:name="_Toc16613"/>
      <w:bookmarkStart w:id="20" w:name="_Toc1256"/>
      <w:r>
        <w:rPr>
          <w:rFonts w:hint="eastAsia"/>
          <w:b/>
          <w:bCs/>
          <w:sz w:val="52"/>
          <w:szCs w:val="52"/>
        </w:rPr>
        <w:t>手</w:t>
      </w:r>
      <w:bookmarkEnd w:id="14"/>
      <w:bookmarkEnd w:id="15"/>
      <w:bookmarkEnd w:id="16"/>
      <w:bookmarkEnd w:id="17"/>
      <w:bookmarkEnd w:id="18"/>
      <w:bookmarkEnd w:id="19"/>
      <w:bookmarkEnd w:id="20"/>
    </w:p>
    <w:p>
      <w:pPr>
        <w:bidi w:val="0"/>
        <w:jc w:val="center"/>
        <w:outlineLvl w:val="9"/>
        <w:rPr>
          <w:rFonts w:hint="eastAsia"/>
          <w:b/>
          <w:bCs/>
          <w:sz w:val="52"/>
          <w:szCs w:val="52"/>
        </w:rPr>
      </w:pPr>
      <w:bookmarkStart w:id="21" w:name="_Toc21565"/>
      <w:bookmarkStart w:id="22" w:name="_Toc1803"/>
      <w:bookmarkStart w:id="23" w:name="_Toc15266"/>
      <w:bookmarkStart w:id="24" w:name="_Toc15758"/>
      <w:bookmarkStart w:id="25" w:name="_Toc30321"/>
      <w:bookmarkStart w:id="26" w:name="_Toc16649"/>
      <w:bookmarkStart w:id="27" w:name="_Toc23904"/>
      <w:r>
        <w:rPr>
          <w:rFonts w:hint="eastAsia"/>
          <w:b/>
          <w:bCs/>
          <w:sz w:val="52"/>
          <w:szCs w:val="52"/>
        </w:rPr>
        <w:t>册</w:t>
      </w:r>
      <w:bookmarkEnd w:id="21"/>
      <w:bookmarkEnd w:id="22"/>
      <w:bookmarkEnd w:id="23"/>
      <w:bookmarkEnd w:id="24"/>
      <w:bookmarkEnd w:id="25"/>
      <w:bookmarkEnd w:id="26"/>
      <w:bookmarkEnd w:id="27"/>
    </w:p>
    <w:p>
      <w:pPr>
        <w:bidi w:val="0"/>
        <w:jc w:val="center"/>
        <w:rPr>
          <w:rFonts w:hint="eastAsia"/>
          <w:b/>
          <w:bCs/>
          <w:sz w:val="52"/>
          <w:szCs w:val="52"/>
        </w:rPr>
      </w:pPr>
      <w:r>
        <w:rPr>
          <w:rFonts w:hint="eastAsia"/>
          <w:b/>
          <w:bCs/>
          <w:sz w:val="52"/>
          <w:szCs w:val="52"/>
        </w:rPr>
        <w:t>(</w:t>
      </w:r>
      <w:r>
        <w:rPr>
          <w:rFonts w:hint="eastAsia"/>
          <w:b/>
          <w:bCs/>
          <w:sz w:val="52"/>
          <w:szCs w:val="52"/>
          <w:lang w:val="en-US" w:eastAsia="zh-CN"/>
        </w:rPr>
        <w:t>web端</w:t>
      </w:r>
      <w:r>
        <w:rPr>
          <w:rFonts w:hint="eastAsia"/>
          <w:b/>
          <w:bCs/>
          <w:sz w:val="52"/>
          <w:szCs w:val="52"/>
        </w:rPr>
        <w:t>)</w:t>
      </w:r>
    </w:p>
    <w:p>
      <w:pPr>
        <w:bidi w:val="0"/>
        <w:jc w:val="center"/>
        <w:rPr>
          <w:rFonts w:hint="eastAsia"/>
          <w:b/>
          <w:bCs/>
          <w:sz w:val="52"/>
          <w:szCs w:val="52"/>
        </w:rPr>
      </w:pPr>
    </w:p>
    <w:p>
      <w:pPr>
        <w:bidi w:val="0"/>
        <w:jc w:val="center"/>
        <w:rPr>
          <w:rFonts w:hint="eastAsia"/>
          <w:b/>
          <w:bCs/>
          <w:sz w:val="52"/>
          <w:szCs w:val="52"/>
        </w:rPr>
      </w:pPr>
    </w:p>
    <w:p>
      <w:pPr>
        <w:bidi w:val="0"/>
        <w:jc w:val="center"/>
        <w:rPr>
          <w:rFonts w:hint="eastAsia"/>
          <w:b/>
          <w:bCs/>
          <w:sz w:val="48"/>
          <w:szCs w:val="56"/>
        </w:rPr>
      </w:pPr>
    </w:p>
    <w:p>
      <w:pPr>
        <w:bidi w:val="0"/>
        <w:jc w:val="center"/>
        <w:rPr>
          <w:rFonts w:hint="eastAsia"/>
          <w:b/>
          <w:bCs/>
          <w:sz w:val="48"/>
          <w:szCs w:val="56"/>
        </w:rPr>
      </w:pPr>
    </w:p>
    <w:p>
      <w:pPr>
        <w:bidi w:val="0"/>
        <w:jc w:val="center"/>
        <w:rPr>
          <w:rFonts w:hint="default"/>
          <w:b/>
          <w:bCs/>
          <w:sz w:val="30"/>
          <w:szCs w:val="30"/>
          <w:lang w:val="en-US" w:eastAsia="zh-CN"/>
        </w:rPr>
      </w:pPr>
      <w:r>
        <w:rPr>
          <w:rFonts w:hint="eastAsia"/>
          <w:b/>
          <w:bCs/>
          <w:sz w:val="30"/>
          <w:szCs w:val="30"/>
          <w:lang w:val="en-US" w:eastAsia="zh-CN"/>
        </w:rPr>
        <w:t>四川省农业机械鉴定站</w:t>
      </w:r>
    </w:p>
    <w:p/>
    <w:sdt>
      <w:sdtPr>
        <w:rPr>
          <w:rFonts w:ascii="宋体" w:hAnsi="宋体" w:eastAsia="宋体" w:cs="Times New Roman"/>
          <w:kern w:val="2"/>
          <w:sz w:val="21"/>
          <w:szCs w:val="30"/>
          <w:lang w:val="en-US" w:eastAsia="zh-CN" w:bidi="ar-SA"/>
        </w:rPr>
        <w:id w:val="147477325"/>
        <w15:color w:val="DBDBDB"/>
        <w:docPartObj>
          <w:docPartGallery w:val="Table of Contents"/>
          <w:docPartUnique/>
        </w:docPartObj>
      </w:sdtPr>
      <w:sdtEndPr>
        <w:rPr>
          <w:rFonts w:ascii="宋体" w:hAnsi="宋体" w:eastAsia="宋体" w:cs="Times New Roman"/>
          <w:kern w:val="2"/>
          <w:sz w:val="21"/>
          <w:szCs w:val="30"/>
          <w:lang w:val="en-US" w:eastAsia="zh-CN" w:bidi="ar-SA"/>
        </w:rPr>
      </w:sdtEndPr>
      <w:sdtContent>
        <w:p>
          <w:pPr>
            <w:spacing w:before="0" w:beforeLines="0" w:after="0" w:afterLines="0" w:line="240" w:lineRule="auto"/>
            <w:ind w:left="0" w:leftChars="0" w:right="0" w:rightChars="0" w:firstLine="0" w:firstLineChars="0"/>
            <w:jc w:val="center"/>
          </w:pPr>
          <w:bookmarkStart w:id="28" w:name="_Toc3208"/>
          <w:bookmarkStart w:id="29" w:name="_Toc27008"/>
          <w:bookmarkStart w:id="30" w:name="_Toc8606"/>
          <w:bookmarkStart w:id="31" w:name="_Toc26083"/>
          <w:bookmarkStart w:id="32" w:name="_Toc20168"/>
          <w:bookmarkStart w:id="33" w:name="_Toc21528"/>
          <w:r>
            <w:rPr>
              <w:rFonts w:ascii="宋体" w:hAnsi="宋体" w:eastAsia="宋体"/>
              <w:sz w:val="21"/>
            </w:rPr>
            <w:t>目录</w:t>
          </w:r>
        </w:p>
        <w:p>
          <w:pPr>
            <w:pStyle w:val="6"/>
            <w:tabs>
              <w:tab w:val="right" w:leader="dot" w:pos="8306"/>
            </w:tabs>
          </w:pPr>
          <w:r>
            <w:fldChar w:fldCharType="begin"/>
          </w:r>
          <w:r>
            <w:instrText xml:space="preserve">TOC \o "1-3" \h \u </w:instrText>
          </w:r>
          <w:r>
            <w:fldChar w:fldCharType="separate"/>
          </w:r>
          <w:r>
            <w:fldChar w:fldCharType="begin"/>
          </w:r>
          <w:r>
            <w:instrText xml:space="preserve"> HYPERLINK \l _Toc8154 </w:instrText>
          </w:r>
          <w:r>
            <w:fldChar w:fldCharType="separate"/>
          </w:r>
          <w:r>
            <w:rPr>
              <w:rFonts w:hint="eastAsia"/>
              <w:lang w:val="en-US" w:eastAsia="zh-CN"/>
            </w:rPr>
            <w:t>一、企业用户权限</w:t>
          </w:r>
          <w:r>
            <w:tab/>
          </w:r>
          <w:r>
            <w:fldChar w:fldCharType="begin"/>
          </w:r>
          <w:r>
            <w:instrText xml:space="preserve"> PAGEREF _Toc8154 \h </w:instrText>
          </w:r>
          <w:r>
            <w:fldChar w:fldCharType="separate"/>
          </w:r>
          <w:r>
            <w:t>3</w:t>
          </w:r>
          <w:r>
            <w:fldChar w:fldCharType="end"/>
          </w:r>
          <w:r>
            <w:fldChar w:fldCharType="end"/>
          </w:r>
        </w:p>
        <w:p>
          <w:pPr>
            <w:pStyle w:val="7"/>
            <w:tabs>
              <w:tab w:val="right" w:leader="dot" w:pos="8306"/>
            </w:tabs>
          </w:pPr>
          <w:r>
            <w:fldChar w:fldCharType="begin"/>
          </w:r>
          <w:r>
            <w:instrText xml:space="preserve"> HYPERLINK \l _Toc20746 </w:instrText>
          </w:r>
          <w:r>
            <w:fldChar w:fldCharType="separate"/>
          </w:r>
          <w:r>
            <w:rPr>
              <w:rFonts w:hint="eastAsia"/>
              <w:lang w:val="en-US" w:eastAsia="zh-CN"/>
            </w:rPr>
            <w:t>企业账号登录</w:t>
          </w:r>
          <w:r>
            <w:tab/>
          </w:r>
          <w:r>
            <w:fldChar w:fldCharType="begin"/>
          </w:r>
          <w:r>
            <w:instrText xml:space="preserve"> PAGEREF _Toc20746 \h </w:instrText>
          </w:r>
          <w:r>
            <w:fldChar w:fldCharType="separate"/>
          </w:r>
          <w:r>
            <w:t>3</w:t>
          </w:r>
          <w:r>
            <w:fldChar w:fldCharType="end"/>
          </w:r>
          <w:r>
            <w:fldChar w:fldCharType="end"/>
          </w:r>
        </w:p>
        <w:p>
          <w:pPr>
            <w:pStyle w:val="7"/>
            <w:tabs>
              <w:tab w:val="right" w:leader="dot" w:pos="8306"/>
            </w:tabs>
          </w:pPr>
          <w:r>
            <w:fldChar w:fldCharType="begin"/>
          </w:r>
          <w:r>
            <w:instrText xml:space="preserve"> HYPERLINK \l _Toc19150 </w:instrText>
          </w:r>
          <w:r>
            <w:fldChar w:fldCharType="separate"/>
          </w:r>
          <w:r>
            <w:rPr>
              <w:rFonts w:hint="default" w:eastAsia="微软雅黑"/>
              <w:lang w:val="en-US" w:eastAsia="zh-CN"/>
            </w:rPr>
            <w:t xml:space="preserve">1、 </w:t>
          </w:r>
          <w:r>
            <w:rPr>
              <w:rFonts w:hint="eastAsia"/>
              <w:lang w:val="en-US" w:eastAsia="zh-CN"/>
            </w:rPr>
            <w:t>证书注册</w:t>
          </w:r>
          <w:r>
            <w:tab/>
          </w:r>
          <w:r>
            <w:fldChar w:fldCharType="begin"/>
          </w:r>
          <w:r>
            <w:instrText xml:space="preserve"> PAGEREF _Toc19150 \h </w:instrText>
          </w:r>
          <w:r>
            <w:fldChar w:fldCharType="separate"/>
          </w:r>
          <w:r>
            <w:t>3</w:t>
          </w:r>
          <w:r>
            <w:fldChar w:fldCharType="end"/>
          </w:r>
          <w:r>
            <w:fldChar w:fldCharType="end"/>
          </w:r>
        </w:p>
        <w:p>
          <w:pPr>
            <w:pStyle w:val="7"/>
            <w:tabs>
              <w:tab w:val="right" w:leader="dot" w:pos="8306"/>
            </w:tabs>
          </w:pPr>
          <w:r>
            <w:fldChar w:fldCharType="begin"/>
          </w:r>
          <w:r>
            <w:instrText xml:space="preserve"> HYPERLINK \l _Toc7416 </w:instrText>
          </w:r>
          <w:r>
            <w:fldChar w:fldCharType="separate"/>
          </w:r>
          <w:r>
            <w:rPr>
              <w:rFonts w:hint="default" w:eastAsia="微软雅黑"/>
              <w:lang w:val="en-US" w:eastAsia="zh-CN"/>
            </w:rPr>
            <w:t xml:space="preserve">2、 </w:t>
          </w:r>
          <w:r>
            <w:rPr>
              <w:rFonts w:hint="eastAsia"/>
              <w:lang w:val="en-US" w:eastAsia="zh-CN"/>
            </w:rPr>
            <w:t>证书注册记录</w:t>
          </w:r>
          <w:r>
            <w:tab/>
          </w:r>
          <w:r>
            <w:fldChar w:fldCharType="begin"/>
          </w:r>
          <w:r>
            <w:instrText xml:space="preserve"> PAGEREF _Toc7416 \h </w:instrText>
          </w:r>
          <w:r>
            <w:fldChar w:fldCharType="separate"/>
          </w:r>
          <w:r>
            <w:t>5</w:t>
          </w:r>
          <w:r>
            <w:fldChar w:fldCharType="end"/>
          </w:r>
          <w:r>
            <w:fldChar w:fldCharType="end"/>
          </w:r>
        </w:p>
        <w:p>
          <w:pPr>
            <w:pStyle w:val="6"/>
            <w:tabs>
              <w:tab w:val="right" w:leader="dot" w:pos="8306"/>
            </w:tabs>
          </w:pPr>
          <w:r>
            <w:fldChar w:fldCharType="begin"/>
          </w:r>
          <w:r>
            <w:instrText xml:space="preserve"> HYPERLINK \l _Toc29126 </w:instrText>
          </w:r>
          <w:r>
            <w:fldChar w:fldCharType="separate"/>
          </w:r>
          <w:r>
            <w:rPr>
              <w:rFonts w:hint="eastAsia"/>
              <w:lang w:val="en-US" w:eastAsia="zh-CN"/>
            </w:rPr>
            <w:t>二、项目管理员用户权限</w:t>
          </w:r>
          <w:r>
            <w:tab/>
          </w:r>
          <w:r>
            <w:fldChar w:fldCharType="begin"/>
          </w:r>
          <w:r>
            <w:instrText xml:space="preserve"> PAGEREF _Toc29126 \h </w:instrText>
          </w:r>
          <w:r>
            <w:fldChar w:fldCharType="separate"/>
          </w:r>
          <w:r>
            <w:t>6</w:t>
          </w:r>
          <w:r>
            <w:fldChar w:fldCharType="end"/>
          </w:r>
          <w:r>
            <w:fldChar w:fldCharType="end"/>
          </w:r>
        </w:p>
        <w:p>
          <w:pPr>
            <w:pStyle w:val="7"/>
            <w:tabs>
              <w:tab w:val="right" w:leader="dot" w:pos="8306"/>
            </w:tabs>
          </w:pPr>
          <w:r>
            <w:fldChar w:fldCharType="begin"/>
          </w:r>
          <w:r>
            <w:instrText xml:space="preserve"> HYPERLINK \l _Toc13417 </w:instrText>
          </w:r>
          <w:r>
            <w:fldChar w:fldCharType="separate"/>
          </w:r>
          <w:r>
            <w:rPr>
              <w:rFonts w:hint="eastAsia"/>
              <w:lang w:val="en-US" w:eastAsia="zh-CN"/>
            </w:rPr>
            <w:t>管理端账号登录</w:t>
          </w:r>
          <w:r>
            <w:tab/>
          </w:r>
          <w:r>
            <w:fldChar w:fldCharType="begin"/>
          </w:r>
          <w:r>
            <w:instrText xml:space="preserve"> PAGEREF _Toc13417 \h </w:instrText>
          </w:r>
          <w:r>
            <w:fldChar w:fldCharType="separate"/>
          </w:r>
          <w:r>
            <w:t>6</w:t>
          </w:r>
          <w:r>
            <w:fldChar w:fldCharType="end"/>
          </w:r>
          <w:r>
            <w:fldChar w:fldCharType="end"/>
          </w:r>
        </w:p>
        <w:p>
          <w:pPr>
            <w:pStyle w:val="7"/>
            <w:tabs>
              <w:tab w:val="right" w:leader="dot" w:pos="8306"/>
            </w:tabs>
          </w:pPr>
          <w:r>
            <w:fldChar w:fldCharType="begin"/>
          </w:r>
          <w:r>
            <w:instrText xml:space="preserve"> HYPERLINK \l _Toc141 </w:instrText>
          </w:r>
          <w:r>
            <w:fldChar w:fldCharType="separate"/>
          </w:r>
          <w:r>
            <w:rPr>
              <w:rFonts w:hint="default" w:eastAsia="微软雅黑"/>
              <w:lang w:val="en-US" w:eastAsia="zh-CN"/>
            </w:rPr>
            <w:t xml:space="preserve">1、 </w:t>
          </w:r>
          <w:r>
            <w:rPr>
              <w:rFonts w:hint="eastAsia"/>
              <w:lang w:val="en-US" w:eastAsia="zh-CN"/>
            </w:rPr>
            <w:t>注册接收审查</w:t>
          </w:r>
          <w:r>
            <w:tab/>
          </w:r>
          <w:r>
            <w:fldChar w:fldCharType="begin"/>
          </w:r>
          <w:r>
            <w:instrText xml:space="preserve"> PAGEREF _Toc141 \h </w:instrText>
          </w:r>
          <w:r>
            <w:fldChar w:fldCharType="separate"/>
          </w:r>
          <w:r>
            <w:t>7</w:t>
          </w:r>
          <w:r>
            <w:fldChar w:fldCharType="end"/>
          </w:r>
          <w:r>
            <w:fldChar w:fldCharType="end"/>
          </w:r>
        </w:p>
        <w:p>
          <w:pPr>
            <w:pStyle w:val="7"/>
            <w:tabs>
              <w:tab w:val="right" w:leader="dot" w:pos="8306"/>
            </w:tabs>
          </w:pPr>
          <w:r>
            <w:fldChar w:fldCharType="begin"/>
          </w:r>
          <w:r>
            <w:instrText xml:space="preserve"> HYPERLINK \l _Toc6764 </w:instrText>
          </w:r>
          <w:r>
            <w:fldChar w:fldCharType="separate"/>
          </w:r>
          <w:r>
            <w:rPr>
              <w:rFonts w:hint="default" w:eastAsia="微软雅黑"/>
              <w:lang w:val="en-US" w:eastAsia="zh-CN"/>
            </w:rPr>
            <w:t xml:space="preserve">2、 </w:t>
          </w:r>
          <w:r>
            <w:rPr>
              <w:rFonts w:hint="eastAsia"/>
              <w:lang w:val="en-US" w:eastAsia="zh-CN"/>
            </w:rPr>
            <w:t>注册结果确认审查</w:t>
          </w:r>
          <w:r>
            <w:tab/>
          </w:r>
          <w:r>
            <w:fldChar w:fldCharType="begin"/>
          </w:r>
          <w:r>
            <w:instrText xml:space="preserve"> PAGEREF _Toc6764 \h </w:instrText>
          </w:r>
          <w:r>
            <w:fldChar w:fldCharType="separate"/>
          </w:r>
          <w:r>
            <w:t>8</w:t>
          </w:r>
          <w:r>
            <w:fldChar w:fldCharType="end"/>
          </w:r>
          <w:r>
            <w:fldChar w:fldCharType="end"/>
          </w:r>
        </w:p>
        <w:p>
          <w:pPr>
            <w:pStyle w:val="6"/>
            <w:tabs>
              <w:tab w:val="right" w:leader="dot" w:pos="8306"/>
            </w:tabs>
          </w:pPr>
          <w:r>
            <w:fldChar w:fldCharType="begin"/>
          </w:r>
          <w:r>
            <w:instrText xml:space="preserve"> HYPERLINK \l _Toc25242 </w:instrText>
          </w:r>
          <w:r>
            <w:fldChar w:fldCharType="separate"/>
          </w:r>
          <w:r>
            <w:rPr>
              <w:rFonts w:hint="eastAsia"/>
              <w:lang w:val="en-US" w:eastAsia="zh-CN"/>
            </w:rPr>
            <w:t>三、 实施科室负责人用户权限</w:t>
          </w:r>
          <w:r>
            <w:tab/>
          </w:r>
          <w:r>
            <w:fldChar w:fldCharType="begin"/>
          </w:r>
          <w:r>
            <w:instrText xml:space="preserve"> PAGEREF _Toc25242 \h </w:instrText>
          </w:r>
          <w:r>
            <w:fldChar w:fldCharType="separate"/>
          </w:r>
          <w:r>
            <w:t>9</w:t>
          </w:r>
          <w:r>
            <w:fldChar w:fldCharType="end"/>
          </w:r>
          <w:r>
            <w:fldChar w:fldCharType="end"/>
          </w:r>
        </w:p>
        <w:p>
          <w:pPr>
            <w:pStyle w:val="7"/>
            <w:tabs>
              <w:tab w:val="right" w:leader="dot" w:pos="8306"/>
            </w:tabs>
          </w:pPr>
          <w:r>
            <w:fldChar w:fldCharType="begin"/>
          </w:r>
          <w:r>
            <w:instrText xml:space="preserve"> HYPERLINK \l _Toc22177 </w:instrText>
          </w:r>
          <w:r>
            <w:fldChar w:fldCharType="separate"/>
          </w:r>
          <w:r>
            <w:rPr>
              <w:rFonts w:hint="eastAsia"/>
              <w:lang w:val="en-US" w:eastAsia="zh-CN"/>
            </w:rPr>
            <w:t>管理端账号登录</w:t>
          </w:r>
          <w:r>
            <w:tab/>
          </w:r>
          <w:r>
            <w:fldChar w:fldCharType="begin"/>
          </w:r>
          <w:r>
            <w:instrText xml:space="preserve"> PAGEREF _Toc22177 \h </w:instrText>
          </w:r>
          <w:r>
            <w:fldChar w:fldCharType="separate"/>
          </w:r>
          <w:r>
            <w:t>9</w:t>
          </w:r>
          <w:r>
            <w:fldChar w:fldCharType="end"/>
          </w:r>
          <w:r>
            <w:fldChar w:fldCharType="end"/>
          </w:r>
        </w:p>
        <w:p>
          <w:pPr>
            <w:pStyle w:val="7"/>
            <w:tabs>
              <w:tab w:val="right" w:leader="dot" w:pos="8306"/>
            </w:tabs>
          </w:pPr>
          <w:r>
            <w:fldChar w:fldCharType="begin"/>
          </w:r>
          <w:r>
            <w:instrText xml:space="preserve"> HYPERLINK \l _Toc11019 </w:instrText>
          </w:r>
          <w:r>
            <w:fldChar w:fldCharType="separate"/>
          </w:r>
          <w:r>
            <w:rPr>
              <w:rFonts w:hint="default" w:eastAsia="微软雅黑"/>
              <w:lang w:val="en-US" w:eastAsia="zh-CN"/>
            </w:rPr>
            <w:t xml:space="preserve">1、 </w:t>
          </w:r>
          <w:r>
            <w:rPr>
              <w:rFonts w:hint="eastAsia"/>
              <w:lang w:val="en-US" w:eastAsia="zh-CN"/>
            </w:rPr>
            <w:t>实施项目注册接收</w:t>
          </w:r>
          <w:r>
            <w:tab/>
          </w:r>
          <w:r>
            <w:fldChar w:fldCharType="begin"/>
          </w:r>
          <w:r>
            <w:instrText xml:space="preserve"> PAGEREF _Toc11019 \h </w:instrText>
          </w:r>
          <w:r>
            <w:fldChar w:fldCharType="separate"/>
          </w:r>
          <w:r>
            <w:t>10</w:t>
          </w:r>
          <w:r>
            <w:fldChar w:fldCharType="end"/>
          </w:r>
          <w:r>
            <w:fldChar w:fldCharType="end"/>
          </w:r>
        </w:p>
        <w:p>
          <w:pPr>
            <w:pStyle w:val="6"/>
            <w:tabs>
              <w:tab w:val="right" w:leader="dot" w:pos="8306"/>
            </w:tabs>
          </w:pPr>
          <w:r>
            <w:fldChar w:fldCharType="begin"/>
          </w:r>
          <w:r>
            <w:instrText xml:space="preserve"> HYPERLINK \l _Toc6587 </w:instrText>
          </w:r>
          <w:r>
            <w:fldChar w:fldCharType="separate"/>
          </w:r>
          <w:r>
            <w:rPr>
              <w:rFonts w:hint="eastAsia"/>
              <w:lang w:val="en-US" w:eastAsia="zh-CN"/>
            </w:rPr>
            <w:t>四、 项目负责人用户权限</w:t>
          </w:r>
          <w:r>
            <w:tab/>
          </w:r>
          <w:r>
            <w:fldChar w:fldCharType="begin"/>
          </w:r>
          <w:r>
            <w:instrText xml:space="preserve"> PAGEREF _Toc6587 \h </w:instrText>
          </w:r>
          <w:r>
            <w:fldChar w:fldCharType="separate"/>
          </w:r>
          <w:r>
            <w:t>10</w:t>
          </w:r>
          <w:r>
            <w:fldChar w:fldCharType="end"/>
          </w:r>
          <w:r>
            <w:fldChar w:fldCharType="end"/>
          </w:r>
        </w:p>
        <w:p>
          <w:pPr>
            <w:pStyle w:val="7"/>
            <w:tabs>
              <w:tab w:val="right" w:leader="dot" w:pos="8306"/>
            </w:tabs>
          </w:pPr>
          <w:r>
            <w:fldChar w:fldCharType="begin"/>
          </w:r>
          <w:r>
            <w:instrText xml:space="preserve"> HYPERLINK \l _Toc20880 </w:instrText>
          </w:r>
          <w:r>
            <w:fldChar w:fldCharType="separate"/>
          </w:r>
          <w:r>
            <w:rPr>
              <w:rFonts w:hint="eastAsia"/>
              <w:lang w:val="en-US" w:eastAsia="zh-CN"/>
            </w:rPr>
            <w:t>管理端账号登录</w:t>
          </w:r>
          <w:r>
            <w:tab/>
          </w:r>
          <w:r>
            <w:fldChar w:fldCharType="begin"/>
          </w:r>
          <w:r>
            <w:instrText xml:space="preserve"> PAGEREF _Toc20880 \h </w:instrText>
          </w:r>
          <w:r>
            <w:fldChar w:fldCharType="separate"/>
          </w:r>
          <w:r>
            <w:t>10</w:t>
          </w:r>
          <w:r>
            <w:fldChar w:fldCharType="end"/>
          </w:r>
          <w:r>
            <w:fldChar w:fldCharType="end"/>
          </w:r>
        </w:p>
        <w:p>
          <w:pPr>
            <w:pStyle w:val="7"/>
            <w:tabs>
              <w:tab w:val="right" w:leader="dot" w:pos="8306"/>
            </w:tabs>
          </w:pPr>
          <w:r>
            <w:fldChar w:fldCharType="begin"/>
          </w:r>
          <w:r>
            <w:instrText xml:space="preserve"> HYPERLINK \l _Toc1874 </w:instrText>
          </w:r>
          <w:r>
            <w:fldChar w:fldCharType="separate"/>
          </w:r>
          <w:r>
            <w:t xml:space="preserve">1、 </w:t>
          </w:r>
          <w:r>
            <w:rPr>
              <w:rFonts w:hint="eastAsia"/>
              <w:lang w:val="en-US" w:eastAsia="zh-CN"/>
            </w:rPr>
            <w:t>注册结果上传</w:t>
          </w:r>
          <w:r>
            <w:tab/>
          </w:r>
          <w:r>
            <w:fldChar w:fldCharType="begin"/>
          </w:r>
          <w:r>
            <w:instrText xml:space="preserve"> PAGEREF _Toc1874 \h </w:instrText>
          </w:r>
          <w:r>
            <w:fldChar w:fldCharType="separate"/>
          </w:r>
          <w:r>
            <w:t>11</w:t>
          </w:r>
          <w:r>
            <w:fldChar w:fldCharType="end"/>
          </w:r>
          <w:r>
            <w:fldChar w:fldCharType="end"/>
          </w:r>
        </w:p>
        <w:p>
          <w:pPr>
            <w:pStyle w:val="6"/>
            <w:tabs>
              <w:tab w:val="right" w:leader="dot" w:pos="8306"/>
            </w:tabs>
          </w:pPr>
          <w:r>
            <w:fldChar w:fldCharType="begin"/>
          </w:r>
          <w:r>
            <w:instrText xml:space="preserve"> HYPERLINK \l _Toc21372 </w:instrText>
          </w:r>
          <w:r>
            <w:fldChar w:fldCharType="separate"/>
          </w:r>
          <w:r>
            <w:rPr>
              <w:rFonts w:hint="eastAsia"/>
              <w:lang w:val="en-US" w:eastAsia="zh-CN"/>
            </w:rPr>
            <w:t>五、 资料管理员用户权限</w:t>
          </w:r>
          <w:r>
            <w:tab/>
          </w:r>
          <w:r>
            <w:fldChar w:fldCharType="begin"/>
          </w:r>
          <w:r>
            <w:instrText xml:space="preserve"> PAGEREF _Toc21372 \h </w:instrText>
          </w:r>
          <w:r>
            <w:fldChar w:fldCharType="separate"/>
          </w:r>
          <w:r>
            <w:t>12</w:t>
          </w:r>
          <w:r>
            <w:fldChar w:fldCharType="end"/>
          </w:r>
          <w:r>
            <w:fldChar w:fldCharType="end"/>
          </w:r>
        </w:p>
        <w:p>
          <w:pPr>
            <w:pStyle w:val="7"/>
            <w:tabs>
              <w:tab w:val="right" w:leader="dot" w:pos="8306"/>
            </w:tabs>
          </w:pPr>
          <w:r>
            <w:fldChar w:fldCharType="begin"/>
          </w:r>
          <w:r>
            <w:instrText xml:space="preserve"> HYPERLINK \l _Toc22299 </w:instrText>
          </w:r>
          <w:r>
            <w:fldChar w:fldCharType="separate"/>
          </w:r>
          <w:r>
            <w:rPr>
              <w:rFonts w:hint="eastAsia"/>
              <w:lang w:val="en-US" w:eastAsia="zh-CN"/>
            </w:rPr>
            <w:t>管理端账号登录</w:t>
          </w:r>
          <w:r>
            <w:tab/>
          </w:r>
          <w:r>
            <w:fldChar w:fldCharType="begin"/>
          </w:r>
          <w:r>
            <w:instrText xml:space="preserve"> PAGEREF _Toc22299 \h </w:instrText>
          </w:r>
          <w:r>
            <w:fldChar w:fldCharType="separate"/>
          </w:r>
          <w:r>
            <w:t>12</w:t>
          </w:r>
          <w:r>
            <w:fldChar w:fldCharType="end"/>
          </w:r>
          <w:r>
            <w:fldChar w:fldCharType="end"/>
          </w:r>
        </w:p>
        <w:p>
          <w:pPr>
            <w:pStyle w:val="7"/>
            <w:tabs>
              <w:tab w:val="right" w:leader="dot" w:pos="8306"/>
            </w:tabs>
          </w:pPr>
          <w:r>
            <w:fldChar w:fldCharType="begin"/>
          </w:r>
          <w:r>
            <w:instrText xml:space="preserve"> HYPERLINK \l _Toc17050 </w:instrText>
          </w:r>
          <w:r>
            <w:fldChar w:fldCharType="separate"/>
          </w:r>
          <w:r>
            <w:t xml:space="preserve">1、 </w:t>
          </w:r>
          <w:r>
            <w:rPr>
              <w:rFonts w:hint="eastAsia"/>
              <w:lang w:val="en-US" w:eastAsia="zh-CN"/>
            </w:rPr>
            <w:t>注册审批</w:t>
          </w:r>
          <w:r>
            <w:tab/>
          </w:r>
          <w:r>
            <w:fldChar w:fldCharType="begin"/>
          </w:r>
          <w:r>
            <w:instrText xml:space="preserve"> PAGEREF _Toc17050 \h </w:instrText>
          </w:r>
          <w:r>
            <w:fldChar w:fldCharType="separate"/>
          </w:r>
          <w:r>
            <w:t>12</w:t>
          </w:r>
          <w:r>
            <w:fldChar w:fldCharType="end"/>
          </w:r>
          <w:r>
            <w:fldChar w:fldCharType="end"/>
          </w:r>
        </w:p>
        <w:p>
          <w:pPr>
            <w:pStyle w:val="6"/>
            <w:tabs>
              <w:tab w:val="right" w:leader="dot" w:pos="8306"/>
            </w:tabs>
          </w:pPr>
          <w:r>
            <w:fldChar w:fldCharType="begin"/>
          </w:r>
          <w:r>
            <w:instrText xml:space="preserve"> HYPERLINK \l _Toc20728 </w:instrText>
          </w:r>
          <w:r>
            <w:fldChar w:fldCharType="separate"/>
          </w:r>
          <w:r>
            <w:rPr>
              <w:rFonts w:hint="eastAsia"/>
              <w:lang w:val="en-US" w:eastAsia="zh-CN"/>
            </w:rPr>
            <w:t>六、 证书管理员用户权限</w:t>
          </w:r>
          <w:r>
            <w:tab/>
          </w:r>
          <w:r>
            <w:fldChar w:fldCharType="begin"/>
          </w:r>
          <w:r>
            <w:instrText xml:space="preserve"> PAGEREF _Toc20728 \h </w:instrText>
          </w:r>
          <w:r>
            <w:fldChar w:fldCharType="separate"/>
          </w:r>
          <w:r>
            <w:t>13</w:t>
          </w:r>
          <w:r>
            <w:fldChar w:fldCharType="end"/>
          </w:r>
          <w:r>
            <w:fldChar w:fldCharType="end"/>
          </w:r>
        </w:p>
        <w:p>
          <w:pPr>
            <w:pStyle w:val="7"/>
            <w:tabs>
              <w:tab w:val="right" w:leader="dot" w:pos="8306"/>
            </w:tabs>
          </w:pPr>
          <w:r>
            <w:fldChar w:fldCharType="begin"/>
          </w:r>
          <w:r>
            <w:instrText xml:space="preserve"> HYPERLINK \l _Toc22396 </w:instrText>
          </w:r>
          <w:r>
            <w:fldChar w:fldCharType="separate"/>
          </w:r>
          <w:r>
            <w:rPr>
              <w:rFonts w:hint="eastAsia"/>
              <w:lang w:val="en-US" w:eastAsia="zh-CN"/>
            </w:rPr>
            <w:t>管理端账号登录</w:t>
          </w:r>
          <w:r>
            <w:tab/>
          </w:r>
          <w:r>
            <w:fldChar w:fldCharType="begin"/>
          </w:r>
          <w:r>
            <w:instrText xml:space="preserve"> PAGEREF _Toc22396 \h </w:instrText>
          </w:r>
          <w:r>
            <w:fldChar w:fldCharType="separate"/>
          </w:r>
          <w:r>
            <w:t>13</w:t>
          </w:r>
          <w:r>
            <w:fldChar w:fldCharType="end"/>
          </w:r>
          <w:r>
            <w:fldChar w:fldCharType="end"/>
          </w:r>
        </w:p>
        <w:p>
          <w:pPr>
            <w:pStyle w:val="7"/>
            <w:tabs>
              <w:tab w:val="right" w:leader="dot" w:pos="8306"/>
            </w:tabs>
          </w:pPr>
          <w:r>
            <w:fldChar w:fldCharType="begin"/>
          </w:r>
          <w:r>
            <w:instrText xml:space="preserve"> HYPERLINK \l _Toc647 </w:instrText>
          </w:r>
          <w:r>
            <w:fldChar w:fldCharType="separate"/>
          </w:r>
          <w:r>
            <w:t xml:space="preserve">1、 </w:t>
          </w:r>
          <w:r>
            <w:rPr>
              <w:rFonts w:hint="eastAsia"/>
              <w:lang w:val="en-US" w:eastAsia="zh-CN"/>
            </w:rPr>
            <w:t>证书注册</w:t>
          </w:r>
          <w:r>
            <w:tab/>
          </w:r>
          <w:r>
            <w:fldChar w:fldCharType="begin"/>
          </w:r>
          <w:r>
            <w:instrText xml:space="preserve"> PAGEREF _Toc647 \h </w:instrText>
          </w:r>
          <w:r>
            <w:fldChar w:fldCharType="separate"/>
          </w:r>
          <w:r>
            <w:t>14</w:t>
          </w:r>
          <w:r>
            <w:fldChar w:fldCharType="end"/>
          </w:r>
          <w:r>
            <w:fldChar w:fldCharType="end"/>
          </w:r>
        </w:p>
        <w:p>
          <w:pPr>
            <w:pStyle w:val="6"/>
            <w:tabs>
              <w:tab w:val="right" w:leader="dot" w:pos="8306"/>
            </w:tabs>
          </w:pPr>
          <w:r>
            <w:fldChar w:fldCharType="begin"/>
          </w:r>
          <w:r>
            <w:instrText xml:space="preserve"> HYPERLINK \l _Toc2900 </w:instrText>
          </w:r>
          <w:r>
            <w:fldChar w:fldCharType="separate"/>
          </w:r>
          <w:r>
            <w:rPr>
              <w:rFonts w:hint="eastAsia"/>
              <w:lang w:val="en-US" w:eastAsia="zh-CN"/>
            </w:rPr>
            <w:t>七、流程图</w:t>
          </w:r>
          <w:r>
            <w:tab/>
          </w:r>
          <w:r>
            <w:fldChar w:fldCharType="begin"/>
          </w:r>
          <w:r>
            <w:instrText xml:space="preserve"> PAGEREF _Toc2900 \h </w:instrText>
          </w:r>
          <w:r>
            <w:fldChar w:fldCharType="separate"/>
          </w:r>
          <w:r>
            <w:t>16</w:t>
          </w:r>
          <w:r>
            <w:fldChar w:fldCharType="end"/>
          </w:r>
          <w:r>
            <w:fldChar w:fldCharType="end"/>
          </w:r>
        </w:p>
        <w:p>
          <w:pPr>
            <w:pStyle w:val="7"/>
            <w:tabs>
              <w:tab w:val="right" w:leader="dot" w:pos="8306"/>
            </w:tabs>
          </w:pPr>
          <w:r>
            <w:fldChar w:fldCharType="begin"/>
          </w:r>
          <w:r>
            <w:instrText xml:space="preserve"> HYPERLINK \l _Toc16912 </w:instrText>
          </w:r>
          <w:r>
            <w:fldChar w:fldCharType="separate"/>
          </w:r>
          <w:r>
            <w:rPr>
              <w:rFonts w:hint="eastAsia"/>
              <w:lang w:val="en-US" w:eastAsia="zh-CN"/>
            </w:rPr>
            <w:t>证书注册流程：</w:t>
          </w:r>
          <w:r>
            <w:tab/>
          </w:r>
          <w:r>
            <w:fldChar w:fldCharType="begin"/>
          </w:r>
          <w:r>
            <w:instrText xml:space="preserve"> PAGEREF _Toc16912 \h </w:instrText>
          </w:r>
          <w:r>
            <w:fldChar w:fldCharType="separate"/>
          </w:r>
          <w:r>
            <w:t>16</w:t>
          </w:r>
          <w:r>
            <w:fldChar w:fldCharType="end"/>
          </w:r>
          <w:r>
            <w:fldChar w:fldCharType="end"/>
          </w:r>
        </w:p>
        <w:p>
          <w:r>
            <w:fldChar w:fldCharType="end"/>
          </w:r>
        </w:p>
      </w:sdtContent>
    </w:sdt>
    <w:p>
      <w:pPr>
        <w:pStyle w:val="2"/>
        <w:bidi w:val="0"/>
        <w:rPr>
          <w:rFonts w:hint="default"/>
          <w:lang w:val="en-US" w:eastAsia="zh-CN"/>
        </w:rPr>
      </w:pPr>
      <w:bookmarkStart w:id="34" w:name="_Toc8154"/>
      <w:r>
        <w:rPr>
          <w:rFonts w:hint="eastAsia"/>
          <w:lang w:val="en-US" w:eastAsia="zh-CN"/>
        </w:rPr>
        <w:t>一、企业用户权限</w:t>
      </w:r>
      <w:bookmarkEnd w:id="28"/>
      <w:bookmarkEnd w:id="29"/>
      <w:bookmarkEnd w:id="30"/>
      <w:bookmarkEnd w:id="31"/>
      <w:bookmarkEnd w:id="32"/>
      <w:bookmarkEnd w:id="33"/>
      <w:bookmarkEnd w:id="34"/>
    </w:p>
    <w:p>
      <w:pPr>
        <w:pStyle w:val="3"/>
        <w:bidi w:val="0"/>
        <w:rPr>
          <w:rFonts w:hint="default"/>
          <w:lang w:val="en-US" w:eastAsia="zh-CN"/>
        </w:rPr>
      </w:pPr>
      <w:bookmarkStart w:id="35" w:name="_Toc16575"/>
      <w:bookmarkStart w:id="36" w:name="_Toc31351"/>
      <w:bookmarkStart w:id="37" w:name="_Toc1587"/>
      <w:bookmarkStart w:id="38" w:name="_Toc20746"/>
      <w:r>
        <w:rPr>
          <w:rFonts w:hint="eastAsia"/>
          <w:lang w:val="en-US" w:eastAsia="zh-CN"/>
        </w:rPr>
        <w:t>企业</w:t>
      </w:r>
      <w:bookmarkEnd w:id="35"/>
      <w:bookmarkEnd w:id="36"/>
      <w:bookmarkEnd w:id="37"/>
      <w:r>
        <w:rPr>
          <w:rFonts w:hint="eastAsia"/>
          <w:lang w:val="en-US" w:eastAsia="zh-CN"/>
        </w:rPr>
        <w:t>账号登录</w:t>
      </w:r>
      <w:bookmarkEnd w:id="38"/>
    </w:p>
    <w:p>
      <w:pPr>
        <w:rPr>
          <w:rFonts w:hint="default"/>
          <w:lang w:val="en-US"/>
        </w:rPr>
      </w:pPr>
      <w:r>
        <w:rPr>
          <w:rFonts w:hint="eastAsia"/>
          <w:lang w:val="en-US" w:eastAsia="zh-CN"/>
        </w:rPr>
        <w:t xml:space="preserve"> </w:t>
      </w:r>
      <w:r>
        <w:rPr>
          <w:rFonts w:hint="eastAsia"/>
          <w:lang w:val="en-US" w:eastAsia="zh-CN"/>
        </w:rPr>
        <w:tab/>
      </w:r>
      <w:r>
        <w:rPr>
          <w:rFonts w:hint="eastAsia"/>
          <w:lang w:val="en-US" w:eastAsia="zh-CN"/>
        </w:rPr>
        <w:t>进入鉴定系统企业端网址，在登录界面输入企业账号，密码点击登录，账号登录成功，首页显示企业信息。（</w:t>
      </w:r>
      <w:r>
        <w:rPr>
          <w:rFonts w:hint="eastAsia"/>
          <w:color w:val="C00000"/>
          <w:lang w:val="en-US" w:eastAsia="zh-CN"/>
        </w:rPr>
        <w:t>在企业信息中请先填写实际生产地址后在发起证书注册</w:t>
      </w:r>
      <w:r>
        <w:rPr>
          <w:rFonts w:hint="eastAsia"/>
          <w:lang w:val="en-US" w:eastAsia="zh-CN"/>
        </w:rPr>
        <w:t>）。</w:t>
      </w:r>
    </w:p>
    <w:p>
      <w:r>
        <w:drawing>
          <wp:inline distT="0" distB="0" distL="114300" distR="114300">
            <wp:extent cx="5266690" cy="2570480"/>
            <wp:effectExtent l="0" t="0" r="1016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266690" cy="2570480"/>
                    </a:xfrm>
                    <a:prstGeom prst="rect">
                      <a:avLst/>
                    </a:prstGeom>
                    <a:noFill/>
                    <a:ln>
                      <a:noFill/>
                    </a:ln>
                  </pic:spPr>
                </pic:pic>
              </a:graphicData>
            </a:graphic>
          </wp:inline>
        </w:drawing>
      </w:r>
    </w:p>
    <w:p>
      <w:r>
        <w:drawing>
          <wp:inline distT="0" distB="0" distL="114300" distR="114300">
            <wp:extent cx="5266690" cy="2570480"/>
            <wp:effectExtent l="0" t="0" r="10160" b="12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a:stretch>
                      <a:fillRect/>
                    </a:stretch>
                  </pic:blipFill>
                  <pic:spPr>
                    <a:xfrm>
                      <a:off x="0" y="0"/>
                      <a:ext cx="5266690" cy="2570480"/>
                    </a:xfrm>
                    <a:prstGeom prst="rect">
                      <a:avLst/>
                    </a:prstGeom>
                    <a:noFill/>
                    <a:ln>
                      <a:noFill/>
                    </a:ln>
                  </pic:spPr>
                </pic:pic>
              </a:graphicData>
            </a:graphic>
          </wp:inline>
        </w:drawing>
      </w:r>
    </w:p>
    <w:p>
      <w:pPr>
        <w:pStyle w:val="3"/>
        <w:numPr>
          <w:ilvl w:val="0"/>
          <w:numId w:val="1"/>
        </w:numPr>
        <w:bidi w:val="0"/>
        <w:rPr>
          <w:rFonts w:hint="default" w:eastAsia="微软雅黑"/>
          <w:lang w:val="en-US" w:eastAsia="zh-CN"/>
        </w:rPr>
      </w:pPr>
      <w:bookmarkStart w:id="39" w:name="_Toc19150"/>
      <w:r>
        <w:rPr>
          <w:rFonts w:hint="eastAsia"/>
          <w:lang w:val="en-US" w:eastAsia="zh-CN"/>
        </w:rPr>
        <w:t>证书注册</w:t>
      </w:r>
      <w:bookmarkEnd w:id="39"/>
    </w:p>
    <w:p>
      <w:pPr>
        <w:ind w:firstLine="420" w:firstLineChars="0"/>
        <w:rPr>
          <w:rFonts w:hint="default" w:cs="Times New Roman"/>
          <w:lang w:val="en-US" w:eastAsia="zh-CN"/>
        </w:rPr>
      </w:pPr>
      <w:r>
        <w:rPr>
          <w:rFonts w:hint="eastAsia"/>
          <w:lang w:val="en-US" w:eastAsia="zh-CN"/>
        </w:rPr>
        <w:t>点击进入证书注册菜单，</w:t>
      </w:r>
      <w:r>
        <w:rPr>
          <w:rFonts w:hint="eastAsia" w:cs="Times New Roman"/>
          <w:lang w:val="en-US" w:eastAsia="zh-CN"/>
        </w:rPr>
        <w:t>证书注册即证书有效期延长。</w:t>
      </w:r>
      <w:r>
        <w:rPr>
          <w:rFonts w:hint="eastAsia"/>
          <w:lang w:val="en-US" w:eastAsia="zh-CN"/>
        </w:rPr>
        <w:t>证书</w:t>
      </w:r>
      <w:r>
        <w:rPr>
          <w:rFonts w:hint="eastAsia" w:cs="Times New Roman"/>
          <w:lang w:val="en-US" w:eastAsia="zh-CN"/>
        </w:rPr>
        <w:t>到期前六个月内的证书可以提出证书注册申请，点击操作栏中的注册按钮进入注册界面，下载申请表模版后上传扫描件，上传其他材料后点击提交，证书注册申请提交成功并等待审核结果。。</w:t>
      </w:r>
    </w:p>
    <w:p>
      <w:r>
        <w:drawing>
          <wp:inline distT="0" distB="0" distL="114300" distR="114300">
            <wp:extent cx="5266690" cy="2570480"/>
            <wp:effectExtent l="0" t="0" r="1016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5266690" cy="2570480"/>
                    </a:xfrm>
                    <a:prstGeom prst="rect">
                      <a:avLst/>
                    </a:prstGeom>
                    <a:noFill/>
                    <a:ln>
                      <a:noFill/>
                    </a:ln>
                  </pic:spPr>
                </pic:pic>
              </a:graphicData>
            </a:graphic>
          </wp:inline>
        </w:drawing>
      </w:r>
    </w:p>
    <w:p>
      <w:r>
        <w:drawing>
          <wp:inline distT="0" distB="0" distL="114300" distR="114300">
            <wp:extent cx="5266690" cy="2570480"/>
            <wp:effectExtent l="0" t="0" r="1016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5266690" cy="2570480"/>
                    </a:xfrm>
                    <a:prstGeom prst="rect">
                      <a:avLst/>
                    </a:prstGeom>
                    <a:noFill/>
                    <a:ln>
                      <a:noFill/>
                    </a:ln>
                  </pic:spPr>
                </pic:pic>
              </a:graphicData>
            </a:graphic>
          </wp:inline>
        </w:drawing>
      </w:r>
    </w:p>
    <w:p>
      <w:pPr>
        <w:ind w:firstLine="420" w:firstLineChars="0"/>
        <w:rPr>
          <w:rFonts w:hint="eastAsia"/>
          <w:lang w:val="en-US" w:eastAsia="zh-CN"/>
        </w:rPr>
      </w:pPr>
      <w:r>
        <w:rPr>
          <w:rFonts w:hint="eastAsia"/>
          <w:lang w:val="en-US" w:eastAsia="zh-CN"/>
        </w:rPr>
        <w:t>证书注册列表检索框可根据证书编号与产品名称查询，状态框可查看证书注册提交情况。</w:t>
      </w:r>
    </w:p>
    <w:p>
      <w:r>
        <w:drawing>
          <wp:inline distT="0" distB="0" distL="114300" distR="114300">
            <wp:extent cx="5266690" cy="2570480"/>
            <wp:effectExtent l="0" t="0" r="1016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8"/>
                    <a:stretch>
                      <a:fillRect/>
                    </a:stretch>
                  </pic:blipFill>
                  <pic:spPr>
                    <a:xfrm>
                      <a:off x="0" y="0"/>
                      <a:ext cx="5266690" cy="2570480"/>
                    </a:xfrm>
                    <a:prstGeom prst="rect">
                      <a:avLst/>
                    </a:prstGeom>
                    <a:noFill/>
                    <a:ln>
                      <a:noFill/>
                    </a:ln>
                  </pic:spPr>
                </pic:pic>
              </a:graphicData>
            </a:graphic>
          </wp:inline>
        </w:drawing>
      </w:r>
    </w:p>
    <w:p>
      <w:pPr>
        <w:pStyle w:val="3"/>
        <w:numPr>
          <w:ilvl w:val="0"/>
          <w:numId w:val="1"/>
        </w:numPr>
        <w:bidi w:val="0"/>
        <w:rPr>
          <w:rFonts w:hint="default" w:eastAsia="微软雅黑"/>
          <w:lang w:val="en-US" w:eastAsia="zh-CN"/>
        </w:rPr>
      </w:pPr>
      <w:bookmarkStart w:id="40" w:name="_Toc7416"/>
      <w:r>
        <w:rPr>
          <w:rFonts w:hint="eastAsia"/>
          <w:lang w:val="en-US" w:eastAsia="zh-CN"/>
        </w:rPr>
        <w:t>证书注册记录</w:t>
      </w:r>
      <w:bookmarkEnd w:id="40"/>
    </w:p>
    <w:p>
      <w:pPr>
        <w:ind w:firstLine="420" w:firstLineChars="0"/>
      </w:pPr>
      <w:r>
        <w:rPr>
          <w:rFonts w:hint="eastAsia"/>
          <w:lang w:val="en-US" w:eastAsia="zh-CN"/>
        </w:rPr>
        <w:t xml:space="preserve"> 点击进入证书注册记录菜单，证书记录页面显示所有提交了证书注册的申请，点击查看按钮显示注册申请时的添加上传的内容以及证书注册记录的审核流程详情。</w:t>
      </w:r>
    </w:p>
    <w:p>
      <w:r>
        <w:drawing>
          <wp:inline distT="0" distB="0" distL="114300" distR="114300">
            <wp:extent cx="5266690" cy="2570480"/>
            <wp:effectExtent l="0" t="0" r="1016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66690" cy="2570480"/>
                    </a:xfrm>
                    <a:prstGeom prst="rect">
                      <a:avLst/>
                    </a:prstGeom>
                    <a:noFill/>
                    <a:ln>
                      <a:noFill/>
                    </a:ln>
                  </pic:spPr>
                </pic:pic>
              </a:graphicData>
            </a:graphic>
          </wp:inline>
        </w:drawing>
      </w:r>
    </w:p>
    <w:p>
      <w:r>
        <w:drawing>
          <wp:inline distT="0" distB="0" distL="114300" distR="114300">
            <wp:extent cx="5266690" cy="2570480"/>
            <wp:effectExtent l="0" t="0" r="1016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66690" cy="2570480"/>
                    </a:xfrm>
                    <a:prstGeom prst="rect">
                      <a:avLst/>
                    </a:prstGeom>
                    <a:noFill/>
                    <a:ln>
                      <a:noFill/>
                    </a:ln>
                  </pic:spPr>
                </pic:pic>
              </a:graphicData>
            </a:graphic>
          </wp:inline>
        </w:drawing>
      </w:r>
    </w:p>
    <w:p>
      <w:pPr>
        <w:ind w:firstLine="420" w:firstLineChars="0"/>
        <w:rPr>
          <w:rFonts w:hint="default"/>
          <w:lang w:val="en-US" w:eastAsia="zh-CN"/>
        </w:rPr>
      </w:pPr>
      <w:r>
        <w:rPr>
          <w:rFonts w:hint="eastAsia"/>
          <w:lang w:val="en-US" w:eastAsia="zh-CN"/>
        </w:rPr>
        <w:t>证书注册记录中完结后根据审核的受理不受理自动发放受理不受理通知书，通知书在此界面下载，不受理的申请还可以在证书注册中再次提交。</w:t>
      </w:r>
    </w:p>
    <w:p>
      <w:r>
        <w:drawing>
          <wp:inline distT="0" distB="0" distL="114300" distR="114300">
            <wp:extent cx="5266690" cy="2570480"/>
            <wp:effectExtent l="0" t="0" r="1016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266690" cy="2570480"/>
                    </a:xfrm>
                    <a:prstGeom prst="rect">
                      <a:avLst/>
                    </a:prstGeom>
                    <a:noFill/>
                    <a:ln>
                      <a:noFill/>
                    </a:ln>
                  </pic:spPr>
                </pic:pic>
              </a:graphicData>
            </a:graphic>
          </wp:inline>
        </w:drawing>
      </w:r>
    </w:p>
    <w:p>
      <w:pPr>
        <w:pStyle w:val="2"/>
        <w:bidi w:val="0"/>
        <w:rPr>
          <w:rFonts w:hint="default"/>
          <w:lang w:val="en-US" w:eastAsia="zh-CN"/>
        </w:rPr>
      </w:pPr>
      <w:bookmarkStart w:id="41" w:name="_Toc29126"/>
      <w:r>
        <w:rPr>
          <w:rFonts w:hint="eastAsia"/>
          <w:lang w:val="en-US" w:eastAsia="zh-CN"/>
        </w:rPr>
        <w:t>二、项目管理员用户权限</w:t>
      </w:r>
      <w:bookmarkEnd w:id="41"/>
    </w:p>
    <w:p>
      <w:pPr>
        <w:pStyle w:val="3"/>
        <w:bidi w:val="0"/>
        <w:rPr>
          <w:rFonts w:hint="default"/>
          <w:lang w:val="en-US" w:eastAsia="zh-CN"/>
        </w:rPr>
      </w:pPr>
      <w:bookmarkStart w:id="42" w:name="_Toc13417"/>
      <w:r>
        <w:rPr>
          <w:rFonts w:hint="eastAsia"/>
          <w:lang w:val="en-US" w:eastAsia="zh-CN"/>
        </w:rPr>
        <w:t>管理端账号登录</w:t>
      </w:r>
      <w:bookmarkEnd w:id="42"/>
    </w:p>
    <w:p>
      <w:pPr>
        <w:rPr>
          <w:rFonts w:hint="default"/>
          <w:lang w:val="en-US"/>
        </w:rPr>
      </w:pPr>
      <w:r>
        <w:rPr>
          <w:rFonts w:hint="eastAsia"/>
          <w:lang w:val="en-US" w:eastAsia="zh-CN"/>
        </w:rPr>
        <w:t xml:space="preserve"> </w:t>
      </w:r>
      <w:r>
        <w:rPr>
          <w:rFonts w:hint="eastAsia"/>
          <w:lang w:val="en-US" w:eastAsia="zh-CN"/>
        </w:rPr>
        <w:tab/>
      </w:r>
      <w:r>
        <w:rPr>
          <w:rFonts w:hint="eastAsia"/>
          <w:lang w:val="en-US" w:eastAsia="zh-CN"/>
        </w:rPr>
        <w:t>进入鉴定系统管理端网址，在登录界面输入项目管理员账号，密码点击登录，账号登录成功。</w:t>
      </w:r>
    </w:p>
    <w:p>
      <w:r>
        <w:drawing>
          <wp:inline distT="0" distB="0" distL="114300" distR="114300">
            <wp:extent cx="5266690" cy="2570480"/>
            <wp:effectExtent l="0" t="0" r="1016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66690" cy="2570480"/>
                    </a:xfrm>
                    <a:prstGeom prst="rect">
                      <a:avLst/>
                    </a:prstGeom>
                    <a:noFill/>
                    <a:ln>
                      <a:noFill/>
                    </a:ln>
                  </pic:spPr>
                </pic:pic>
              </a:graphicData>
            </a:graphic>
          </wp:inline>
        </w:drawing>
      </w:r>
    </w:p>
    <w:p>
      <w:pPr>
        <w:pStyle w:val="3"/>
        <w:numPr>
          <w:ilvl w:val="0"/>
          <w:numId w:val="2"/>
        </w:numPr>
        <w:bidi w:val="0"/>
        <w:rPr>
          <w:rFonts w:hint="default" w:eastAsia="微软雅黑"/>
          <w:lang w:val="en-US" w:eastAsia="zh-CN"/>
        </w:rPr>
      </w:pPr>
      <w:bookmarkStart w:id="43" w:name="_Toc141"/>
      <w:r>
        <w:rPr>
          <w:rFonts w:hint="eastAsia"/>
          <w:lang w:val="en-US" w:eastAsia="zh-CN"/>
        </w:rPr>
        <w:t>注册接收审查</w:t>
      </w:r>
      <w:bookmarkEnd w:id="43"/>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firstLine="420" w:firstLineChars="0"/>
        <w:rPr>
          <w:rFonts w:hint="eastAsia" w:cs="Times New Roman"/>
          <w:lang w:val="en-US" w:eastAsia="zh-CN"/>
        </w:rPr>
      </w:pPr>
      <w:r>
        <w:rPr>
          <w:rFonts w:hint="eastAsia"/>
          <w:lang w:val="en-US" w:eastAsia="zh-CN"/>
        </w:rPr>
        <w:t>企业发起的证书注</w:t>
      </w:r>
      <w:r>
        <w:rPr>
          <w:rFonts w:hint="eastAsia" w:cs="Times New Roman"/>
          <w:lang w:val="en-US" w:eastAsia="zh-CN"/>
        </w:rPr>
        <w:t>册申请由项目管理员用户进行注册接收审核，审核</w:t>
      </w:r>
      <w:r>
        <w:rPr>
          <w:rFonts w:hint="default" w:cs="Times New Roman"/>
          <w:lang w:val="en-US" w:eastAsia="zh-CN"/>
        </w:rPr>
        <w:t>材料的完整性和合规性。</w:t>
      </w:r>
      <w:r>
        <w:rPr>
          <w:rFonts w:hint="eastAsia" w:cs="Times New Roman"/>
          <w:lang w:val="en-US" w:eastAsia="zh-CN"/>
        </w:rPr>
        <w:t>，在注册接收审查界面</w:t>
      </w:r>
      <w:r>
        <w:rPr>
          <w:rFonts w:hint="default" w:cs="Times New Roman"/>
          <w:lang w:val="en-US" w:eastAsia="zh-CN"/>
        </w:rPr>
        <w:t>如材料不符合要求，驳回申请并通知企业修改后重新提交。</w:t>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pPr>
      <w:r>
        <w:drawing>
          <wp:inline distT="0" distB="0" distL="114300" distR="114300">
            <wp:extent cx="5266690" cy="2570480"/>
            <wp:effectExtent l="0" t="0" r="1016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266690" cy="2570480"/>
                    </a:xfrm>
                    <a:prstGeom prst="rect">
                      <a:avLst/>
                    </a:prstGeom>
                    <a:noFill/>
                    <a:ln>
                      <a:noFill/>
                    </a:ln>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rPr>
          <w:rFonts w:hint="eastAsia"/>
          <w:lang w:val="en-US" w:eastAsia="zh-CN"/>
        </w:rPr>
      </w:pPr>
      <w:r>
        <w:drawing>
          <wp:inline distT="0" distB="0" distL="114300" distR="114300">
            <wp:extent cx="5266690" cy="2570480"/>
            <wp:effectExtent l="0" t="0" r="1016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66690" cy="2570480"/>
                    </a:xfrm>
                    <a:prstGeom prst="rect">
                      <a:avLst/>
                    </a:prstGeom>
                    <a:noFill/>
                    <a:ln>
                      <a:noFill/>
                    </a:ln>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firstLine="420" w:firstLineChars="0"/>
        <w:jc w:val="left"/>
        <w:rPr>
          <w:rFonts w:hint="default" w:cs="Times New Roman"/>
          <w:lang w:val="en-US" w:eastAsia="zh-CN"/>
        </w:rPr>
      </w:pPr>
      <w:r>
        <w:rPr>
          <w:rFonts w:hint="default" w:cs="Times New Roman"/>
          <w:lang w:val="en-US" w:eastAsia="zh-CN"/>
        </w:rPr>
        <w:t>如材料符合要求，进入接收审查方式判断环节</w:t>
      </w:r>
      <w:r>
        <w:rPr>
          <w:rFonts w:hint="eastAsia" w:cs="Times New Roman"/>
          <w:lang w:val="en-US" w:eastAsia="zh-CN"/>
        </w:rPr>
        <w:t>有两个分支，接收审查方式选择资料审查点击提交按钮注册申请则直接流传到资料管理员用户进行注册审批，如接收审查方式选择注册确认流程流转到项目实施科室负责人用户进行接收操作，并且计划完成时间要小于证书有效期。</w:t>
      </w:r>
      <w:r>
        <w:drawing>
          <wp:inline distT="0" distB="0" distL="114300" distR="114300">
            <wp:extent cx="5266690" cy="2570480"/>
            <wp:effectExtent l="0" t="0" r="1016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5"/>
                    <a:stretch>
                      <a:fillRect/>
                    </a:stretch>
                  </pic:blipFill>
                  <pic:spPr>
                    <a:xfrm>
                      <a:off x="0" y="0"/>
                      <a:ext cx="5266690" cy="2570480"/>
                    </a:xfrm>
                    <a:prstGeom prst="rect">
                      <a:avLst/>
                    </a:prstGeom>
                    <a:noFill/>
                    <a:ln>
                      <a:noFill/>
                    </a:ln>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pPr>
      <w:r>
        <w:drawing>
          <wp:inline distT="0" distB="0" distL="114300" distR="114300">
            <wp:extent cx="5266690" cy="2570480"/>
            <wp:effectExtent l="0" t="0" r="1016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6"/>
                    <a:stretch>
                      <a:fillRect/>
                    </a:stretch>
                  </pic:blipFill>
                  <pic:spPr>
                    <a:xfrm>
                      <a:off x="0" y="0"/>
                      <a:ext cx="5266690" cy="2570480"/>
                    </a:xfrm>
                    <a:prstGeom prst="rect">
                      <a:avLst/>
                    </a:prstGeom>
                    <a:noFill/>
                    <a:ln>
                      <a:noFill/>
                    </a:ln>
                  </pic:spPr>
                </pic:pic>
              </a:graphicData>
            </a:graphic>
          </wp:inline>
        </w:drawing>
      </w:r>
    </w:p>
    <w:p>
      <w:pPr>
        <w:pStyle w:val="3"/>
        <w:numPr>
          <w:ilvl w:val="0"/>
          <w:numId w:val="2"/>
        </w:numPr>
        <w:bidi w:val="0"/>
        <w:rPr>
          <w:rFonts w:hint="default" w:eastAsia="微软雅黑"/>
          <w:lang w:val="en-US" w:eastAsia="zh-CN"/>
        </w:rPr>
      </w:pPr>
      <w:bookmarkStart w:id="44" w:name="_Toc6764"/>
      <w:r>
        <w:rPr>
          <w:rFonts w:hint="eastAsia"/>
          <w:lang w:val="en-US" w:eastAsia="zh-CN"/>
        </w:rPr>
        <w:t>注册结果确认审查</w:t>
      </w:r>
      <w:bookmarkEnd w:id="44"/>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firstLine="420" w:firstLineChars="0"/>
        <w:jc w:val="left"/>
        <w:rPr>
          <w:rFonts w:hint="default"/>
          <w:lang w:val="en-US" w:eastAsia="zh-CN"/>
        </w:rPr>
      </w:pPr>
      <w:r>
        <w:rPr>
          <w:rFonts w:hint="eastAsia"/>
          <w:lang w:val="en-US" w:eastAsia="zh-CN"/>
        </w:rPr>
        <w:t>点击进入注册结果确认审查菜单，项目负责人注册结果上传操作后，由项目管理员进行注册结果确认审查，点击确认审查，如材料不符合要求可进行驳回操作，驳回后的数据由项目负责人重新填写，如符合要求选择受理不受理，点击提交，注册申请流转到资料管理员用户进行注册审批。</w:t>
      </w:r>
      <w:r>
        <w:drawing>
          <wp:inline distT="0" distB="0" distL="114300" distR="114300">
            <wp:extent cx="5266690" cy="2570480"/>
            <wp:effectExtent l="0" t="0" r="10160" b="1270"/>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17"/>
                    <a:stretch>
                      <a:fillRect/>
                    </a:stretch>
                  </pic:blipFill>
                  <pic:spPr>
                    <a:xfrm>
                      <a:off x="0" y="0"/>
                      <a:ext cx="5266690" cy="2570480"/>
                    </a:xfrm>
                    <a:prstGeom prst="rect">
                      <a:avLst/>
                    </a:prstGeom>
                    <a:noFill/>
                    <a:ln>
                      <a:noFill/>
                    </a:ln>
                  </pic:spPr>
                </pic:pic>
              </a:graphicData>
            </a:graphic>
          </wp:inline>
        </w:drawing>
      </w:r>
    </w:p>
    <w:p>
      <w:pPr>
        <w:pStyle w:val="2"/>
        <w:numPr>
          <w:ilvl w:val="0"/>
          <w:numId w:val="3"/>
        </w:numPr>
        <w:bidi w:val="0"/>
        <w:rPr>
          <w:rFonts w:hint="eastAsia"/>
          <w:lang w:val="en-US" w:eastAsia="zh-CN"/>
        </w:rPr>
      </w:pPr>
      <w:bookmarkStart w:id="45" w:name="_Toc25242"/>
      <w:r>
        <w:rPr>
          <w:rFonts w:hint="eastAsia"/>
          <w:lang w:val="en-US" w:eastAsia="zh-CN"/>
        </w:rPr>
        <w:t>实施科室负责人用户权限</w:t>
      </w:r>
      <w:bookmarkEnd w:id="45"/>
    </w:p>
    <w:p>
      <w:pPr>
        <w:pStyle w:val="3"/>
        <w:bidi w:val="0"/>
        <w:rPr>
          <w:rFonts w:hint="default"/>
          <w:lang w:val="en-US" w:eastAsia="zh-CN"/>
        </w:rPr>
      </w:pPr>
      <w:bookmarkStart w:id="46" w:name="_Toc22177"/>
      <w:r>
        <w:rPr>
          <w:rFonts w:hint="eastAsia"/>
          <w:lang w:val="en-US" w:eastAsia="zh-CN"/>
        </w:rPr>
        <w:t>管理端账号登录</w:t>
      </w:r>
      <w:bookmarkEnd w:id="46"/>
    </w:p>
    <w:p>
      <w:pPr>
        <w:rPr>
          <w:rFonts w:hint="eastAsia"/>
          <w:lang w:val="en-US" w:eastAsia="zh-CN"/>
        </w:rPr>
      </w:pPr>
      <w:r>
        <w:rPr>
          <w:rFonts w:hint="eastAsia"/>
          <w:lang w:val="en-US" w:eastAsia="zh-CN"/>
        </w:rPr>
        <w:t xml:space="preserve"> </w:t>
      </w:r>
      <w:r>
        <w:rPr>
          <w:rFonts w:hint="eastAsia"/>
          <w:lang w:val="en-US" w:eastAsia="zh-CN"/>
        </w:rPr>
        <w:tab/>
      </w:r>
      <w:r>
        <w:rPr>
          <w:rFonts w:hint="eastAsia"/>
          <w:lang w:val="en-US" w:eastAsia="zh-CN"/>
        </w:rPr>
        <w:t>进入鉴定系统管理端网址，在登录界面输入实施科室负责人用户账号，密码点击登录，账号登录成功。</w:t>
      </w:r>
    </w:p>
    <w:p>
      <w:r>
        <w:drawing>
          <wp:inline distT="0" distB="0" distL="114300" distR="114300">
            <wp:extent cx="5266690" cy="2570480"/>
            <wp:effectExtent l="0" t="0" r="1016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2"/>
                    <a:stretch>
                      <a:fillRect/>
                    </a:stretch>
                  </pic:blipFill>
                  <pic:spPr>
                    <a:xfrm>
                      <a:off x="0" y="0"/>
                      <a:ext cx="5266690" cy="2570480"/>
                    </a:xfrm>
                    <a:prstGeom prst="rect">
                      <a:avLst/>
                    </a:prstGeom>
                    <a:noFill/>
                    <a:ln>
                      <a:noFill/>
                    </a:ln>
                  </pic:spPr>
                </pic:pic>
              </a:graphicData>
            </a:graphic>
          </wp:inline>
        </w:drawing>
      </w:r>
    </w:p>
    <w:p>
      <w:pPr>
        <w:rPr>
          <w:rFonts w:hint="default"/>
          <w:lang w:val="en-US" w:eastAsia="zh-CN"/>
        </w:rPr>
      </w:pPr>
    </w:p>
    <w:p>
      <w:pPr>
        <w:pStyle w:val="3"/>
        <w:numPr>
          <w:ilvl w:val="0"/>
          <w:numId w:val="4"/>
        </w:numPr>
        <w:bidi w:val="0"/>
        <w:ind w:left="220" w:leftChars="0" w:firstLineChars="0"/>
        <w:rPr>
          <w:rFonts w:hint="default" w:eastAsia="微软雅黑"/>
          <w:lang w:val="en-US" w:eastAsia="zh-CN"/>
        </w:rPr>
      </w:pPr>
      <w:bookmarkStart w:id="47" w:name="_Toc11019"/>
      <w:r>
        <w:rPr>
          <w:rFonts w:hint="eastAsia"/>
          <w:lang w:val="en-US" w:eastAsia="zh-CN"/>
        </w:rPr>
        <w:t>实施项目注册接收</w:t>
      </w:r>
      <w:bookmarkEnd w:id="47"/>
    </w:p>
    <w:p>
      <w:pPr>
        <w:ind w:firstLine="420" w:firstLineChars="0"/>
        <w:rPr>
          <w:rFonts w:hint="eastAsia"/>
          <w:lang w:val="en-US" w:eastAsia="zh-CN"/>
        </w:rPr>
      </w:pPr>
      <w:r>
        <w:rPr>
          <w:rFonts w:hint="eastAsia"/>
          <w:lang w:val="en-US" w:eastAsia="zh-CN"/>
        </w:rPr>
        <w:t>点击进入科室项目注册接收界面，项目管理员换选择注册确认后注册申请进入实施项目注册接收界面，点击接收按钮可查看证书注册申请信息，流转到项目负责人用户，此证书如果有项目负责人则默认项目负责人，如果没有则需要手动选择项目负责人。</w:t>
      </w:r>
    </w:p>
    <w:p>
      <w:pPr>
        <w:rPr>
          <w:rFonts w:hint="eastAsia"/>
          <w:lang w:val="en-US" w:eastAsia="zh-CN"/>
        </w:rPr>
      </w:pPr>
      <w:r>
        <w:drawing>
          <wp:inline distT="0" distB="0" distL="114300" distR="114300">
            <wp:extent cx="5266690" cy="2570480"/>
            <wp:effectExtent l="0" t="0" r="10160" b="127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18"/>
                    <a:stretch>
                      <a:fillRect/>
                    </a:stretch>
                  </pic:blipFill>
                  <pic:spPr>
                    <a:xfrm>
                      <a:off x="0" y="0"/>
                      <a:ext cx="5266690" cy="2570480"/>
                    </a:xfrm>
                    <a:prstGeom prst="rect">
                      <a:avLst/>
                    </a:prstGeom>
                    <a:noFill/>
                    <a:ln>
                      <a:noFill/>
                    </a:ln>
                  </pic:spPr>
                </pic:pic>
              </a:graphicData>
            </a:graphic>
          </wp:inline>
        </w:drawing>
      </w:r>
    </w:p>
    <w:p>
      <w:r>
        <w:drawing>
          <wp:inline distT="0" distB="0" distL="114300" distR="114300">
            <wp:extent cx="5266690" cy="2570480"/>
            <wp:effectExtent l="0" t="0" r="10160" b="127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19"/>
                    <a:stretch>
                      <a:fillRect/>
                    </a:stretch>
                  </pic:blipFill>
                  <pic:spPr>
                    <a:xfrm>
                      <a:off x="0" y="0"/>
                      <a:ext cx="5266690" cy="2570480"/>
                    </a:xfrm>
                    <a:prstGeom prst="rect">
                      <a:avLst/>
                    </a:prstGeom>
                    <a:noFill/>
                    <a:ln>
                      <a:noFill/>
                    </a:ln>
                  </pic:spPr>
                </pic:pic>
              </a:graphicData>
            </a:graphic>
          </wp:inline>
        </w:drawing>
      </w:r>
    </w:p>
    <w:p>
      <w:pPr>
        <w:pStyle w:val="2"/>
        <w:numPr>
          <w:ilvl w:val="0"/>
          <w:numId w:val="3"/>
        </w:numPr>
        <w:bidi w:val="0"/>
        <w:rPr>
          <w:rFonts w:hint="eastAsia"/>
          <w:lang w:val="en-US" w:eastAsia="zh-CN"/>
        </w:rPr>
      </w:pPr>
      <w:bookmarkStart w:id="48" w:name="_Toc6587"/>
      <w:r>
        <w:rPr>
          <w:rFonts w:hint="eastAsia"/>
          <w:lang w:val="en-US" w:eastAsia="zh-CN"/>
        </w:rPr>
        <w:t>项目负责人用户权限</w:t>
      </w:r>
      <w:bookmarkEnd w:id="48"/>
    </w:p>
    <w:p>
      <w:pPr>
        <w:pStyle w:val="3"/>
        <w:bidi w:val="0"/>
        <w:rPr>
          <w:rFonts w:hint="default"/>
          <w:lang w:val="en-US" w:eastAsia="zh-CN"/>
        </w:rPr>
      </w:pPr>
      <w:bookmarkStart w:id="49" w:name="_Toc20880"/>
      <w:r>
        <w:rPr>
          <w:rFonts w:hint="eastAsia"/>
          <w:lang w:val="en-US" w:eastAsia="zh-CN"/>
        </w:rPr>
        <w:t>管理端账号登录</w:t>
      </w:r>
      <w:bookmarkEnd w:id="49"/>
    </w:p>
    <w:p>
      <w:pPr>
        <w:rPr>
          <w:rFonts w:hint="eastAsia"/>
          <w:lang w:val="en-US" w:eastAsia="zh-CN"/>
        </w:rPr>
      </w:pPr>
      <w:r>
        <w:rPr>
          <w:rFonts w:hint="eastAsia"/>
          <w:lang w:val="en-US" w:eastAsia="zh-CN"/>
        </w:rPr>
        <w:t xml:space="preserve"> </w:t>
      </w:r>
      <w:r>
        <w:rPr>
          <w:rFonts w:hint="eastAsia"/>
          <w:lang w:val="en-US" w:eastAsia="zh-CN"/>
        </w:rPr>
        <w:tab/>
      </w:r>
      <w:r>
        <w:rPr>
          <w:rFonts w:hint="eastAsia"/>
          <w:lang w:val="en-US" w:eastAsia="zh-CN"/>
        </w:rPr>
        <w:t>进入鉴定系统管理端网址，在登录界面输入项目负责人用户账号，密码点击登录，账号登录成功。</w:t>
      </w:r>
    </w:p>
    <w:p>
      <w:r>
        <w:drawing>
          <wp:inline distT="0" distB="0" distL="114300" distR="114300">
            <wp:extent cx="5266690" cy="2570480"/>
            <wp:effectExtent l="0" t="0" r="1016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2"/>
                    <a:stretch>
                      <a:fillRect/>
                    </a:stretch>
                  </pic:blipFill>
                  <pic:spPr>
                    <a:xfrm>
                      <a:off x="0" y="0"/>
                      <a:ext cx="5266690" cy="2570480"/>
                    </a:xfrm>
                    <a:prstGeom prst="rect">
                      <a:avLst/>
                    </a:prstGeom>
                    <a:noFill/>
                    <a:ln>
                      <a:noFill/>
                    </a:ln>
                  </pic:spPr>
                </pic:pic>
              </a:graphicData>
            </a:graphic>
          </wp:inline>
        </w:drawing>
      </w:r>
    </w:p>
    <w:p>
      <w:pPr>
        <w:pStyle w:val="3"/>
        <w:numPr>
          <w:ilvl w:val="0"/>
          <w:numId w:val="5"/>
        </w:numPr>
        <w:bidi w:val="0"/>
        <w:ind w:left="220" w:leftChars="0" w:firstLineChars="0"/>
      </w:pPr>
      <w:bookmarkStart w:id="50" w:name="_Toc1874"/>
      <w:r>
        <w:rPr>
          <w:rFonts w:hint="eastAsia"/>
          <w:lang w:val="en-US" w:eastAsia="zh-CN"/>
        </w:rPr>
        <w:t>注册结果上传</w:t>
      </w:r>
      <w:bookmarkEnd w:id="50"/>
    </w:p>
    <w:p>
      <w:pPr>
        <w:ind w:firstLine="420" w:firstLineChars="0"/>
        <w:rPr>
          <w:rFonts w:hint="default"/>
          <w:color w:val="auto"/>
          <w:lang w:val="en-US" w:eastAsia="zh-CN"/>
        </w:rPr>
      </w:pPr>
      <w:r>
        <w:rPr>
          <w:rFonts w:hint="eastAsia"/>
          <w:lang w:val="en-US" w:eastAsia="zh-CN"/>
        </w:rPr>
        <w:t>点击进入注册结果上传界面，实施科室负责人进行注册接收后进入注册结果上传界面，点击结果上传按钮，选择符合注册标准，完成时间需小于</w:t>
      </w:r>
      <w:r>
        <w:rPr>
          <w:rFonts w:hint="eastAsia"/>
          <w:color w:val="auto"/>
          <w:lang w:val="en-US" w:eastAsia="zh-CN"/>
        </w:rPr>
        <w:t>接受审查时的计划完成时间，上传注册结果材料后点击提交，注册申请流转到项目管理员进行注册结果确认审查。</w:t>
      </w:r>
    </w:p>
    <w:p>
      <w:pPr>
        <w:rPr>
          <w:rFonts w:hint="default"/>
          <w:color w:val="auto"/>
          <w:lang w:val="en-US" w:eastAsia="zh-CN"/>
        </w:rPr>
      </w:pPr>
      <w:r>
        <w:drawing>
          <wp:inline distT="0" distB="0" distL="114300" distR="114300">
            <wp:extent cx="5261610" cy="2609850"/>
            <wp:effectExtent l="0" t="0" r="1524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20"/>
                    <a:stretch>
                      <a:fillRect/>
                    </a:stretch>
                  </pic:blipFill>
                  <pic:spPr>
                    <a:xfrm>
                      <a:off x="0" y="0"/>
                      <a:ext cx="5261610" cy="2609850"/>
                    </a:xfrm>
                    <a:prstGeom prst="rect">
                      <a:avLst/>
                    </a:prstGeom>
                    <a:noFill/>
                    <a:ln>
                      <a:noFill/>
                    </a:ln>
                  </pic:spPr>
                </pic:pic>
              </a:graphicData>
            </a:graphic>
          </wp:inline>
        </w:drawing>
      </w:r>
    </w:p>
    <w:p>
      <w:r>
        <w:drawing>
          <wp:inline distT="0" distB="0" distL="114300" distR="114300">
            <wp:extent cx="5261610" cy="2609850"/>
            <wp:effectExtent l="0" t="0" r="15240" b="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1"/>
                    <a:stretch>
                      <a:fillRect/>
                    </a:stretch>
                  </pic:blipFill>
                  <pic:spPr>
                    <a:xfrm>
                      <a:off x="0" y="0"/>
                      <a:ext cx="5261610" cy="2609850"/>
                    </a:xfrm>
                    <a:prstGeom prst="rect">
                      <a:avLst/>
                    </a:prstGeom>
                    <a:noFill/>
                    <a:ln>
                      <a:noFill/>
                    </a:ln>
                  </pic:spPr>
                </pic:pic>
              </a:graphicData>
            </a:graphic>
          </wp:inline>
        </w:drawing>
      </w:r>
    </w:p>
    <w:p>
      <w:pPr>
        <w:pStyle w:val="2"/>
        <w:numPr>
          <w:ilvl w:val="0"/>
          <w:numId w:val="3"/>
        </w:numPr>
        <w:bidi w:val="0"/>
        <w:rPr>
          <w:rFonts w:hint="eastAsia"/>
          <w:lang w:val="en-US" w:eastAsia="zh-CN"/>
        </w:rPr>
      </w:pPr>
      <w:bookmarkStart w:id="51" w:name="_Toc21372"/>
      <w:r>
        <w:rPr>
          <w:rFonts w:hint="eastAsia"/>
          <w:lang w:val="en-US" w:eastAsia="zh-CN"/>
        </w:rPr>
        <w:t>资料管理员用户权限</w:t>
      </w:r>
      <w:bookmarkEnd w:id="51"/>
    </w:p>
    <w:p>
      <w:pPr>
        <w:pStyle w:val="3"/>
        <w:bidi w:val="0"/>
        <w:rPr>
          <w:rFonts w:hint="default"/>
          <w:lang w:val="en-US" w:eastAsia="zh-CN"/>
        </w:rPr>
      </w:pPr>
      <w:bookmarkStart w:id="52" w:name="_Toc22299"/>
      <w:r>
        <w:rPr>
          <w:rFonts w:hint="eastAsia"/>
          <w:lang w:val="en-US" w:eastAsia="zh-CN"/>
        </w:rPr>
        <w:t>管理端账号登录</w:t>
      </w:r>
      <w:bookmarkEnd w:id="52"/>
    </w:p>
    <w:p>
      <w:pPr>
        <w:rPr>
          <w:rFonts w:hint="eastAsia"/>
          <w:lang w:val="en-US" w:eastAsia="zh-CN"/>
        </w:rPr>
      </w:pPr>
      <w:r>
        <w:rPr>
          <w:rFonts w:hint="eastAsia"/>
          <w:lang w:val="en-US" w:eastAsia="zh-CN"/>
        </w:rPr>
        <w:t xml:space="preserve"> </w:t>
      </w:r>
      <w:r>
        <w:rPr>
          <w:rFonts w:hint="eastAsia"/>
          <w:lang w:val="en-US" w:eastAsia="zh-CN"/>
        </w:rPr>
        <w:tab/>
      </w:r>
      <w:r>
        <w:rPr>
          <w:rFonts w:hint="eastAsia"/>
          <w:lang w:val="en-US" w:eastAsia="zh-CN"/>
        </w:rPr>
        <w:t>进入鉴定系统管理端网址，在登录界面输入资料管理员用户账号，密码点击登录，账号登录成功。</w:t>
      </w:r>
    </w:p>
    <w:p>
      <w:r>
        <w:drawing>
          <wp:inline distT="0" distB="0" distL="114300" distR="114300">
            <wp:extent cx="5266690" cy="2570480"/>
            <wp:effectExtent l="0" t="0" r="1016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2"/>
                    <a:stretch>
                      <a:fillRect/>
                    </a:stretch>
                  </pic:blipFill>
                  <pic:spPr>
                    <a:xfrm>
                      <a:off x="0" y="0"/>
                      <a:ext cx="5266690" cy="2570480"/>
                    </a:xfrm>
                    <a:prstGeom prst="rect">
                      <a:avLst/>
                    </a:prstGeom>
                    <a:noFill/>
                    <a:ln>
                      <a:noFill/>
                    </a:ln>
                  </pic:spPr>
                </pic:pic>
              </a:graphicData>
            </a:graphic>
          </wp:inline>
        </w:drawing>
      </w:r>
    </w:p>
    <w:p>
      <w:pPr>
        <w:pStyle w:val="3"/>
        <w:numPr>
          <w:ilvl w:val="0"/>
          <w:numId w:val="6"/>
        </w:numPr>
        <w:bidi w:val="0"/>
        <w:ind w:left="220" w:leftChars="0" w:firstLineChars="0"/>
      </w:pPr>
      <w:bookmarkStart w:id="53" w:name="_Toc17050"/>
      <w:r>
        <w:rPr>
          <w:rFonts w:hint="eastAsia"/>
          <w:lang w:val="en-US" w:eastAsia="zh-CN"/>
        </w:rPr>
        <w:t>注册审批</w:t>
      </w:r>
      <w:bookmarkEnd w:id="53"/>
    </w:p>
    <w:p>
      <w:pPr>
        <w:ind w:firstLine="420" w:firstLineChars="0"/>
        <w:rPr>
          <w:rFonts w:hint="eastAsia"/>
          <w:lang w:val="en-US" w:eastAsia="zh-CN"/>
        </w:rPr>
      </w:pPr>
    </w:p>
    <w:p>
      <w:pPr>
        <w:ind w:firstLine="420" w:firstLineChars="0"/>
        <w:rPr>
          <w:rFonts w:hint="eastAsia"/>
          <w:lang w:val="en-US" w:eastAsia="zh-CN"/>
        </w:rPr>
      </w:pPr>
      <w:r>
        <w:rPr>
          <w:rFonts w:hint="eastAsia"/>
          <w:lang w:val="en-US" w:eastAsia="zh-CN"/>
        </w:rPr>
        <w:t>点击进入注册审批界面，点击审批按钮，项目管理员确认审查后由资料管理员进行审批，材料不符合要求可进行驳回操作，驳回的数据重新回到项目管理员注册结果确认审查中，如果材料正常则选择注册审批状态如受理注册申请流转证书管理员用户进行证书延期如不受理此注册申请完结并发放不受理通知书。</w:t>
      </w:r>
    </w:p>
    <w:p>
      <w:pPr>
        <w:rPr>
          <w:rFonts w:hint="eastAsia"/>
          <w:lang w:val="en-US" w:eastAsia="zh-CN"/>
        </w:rPr>
      </w:pPr>
      <w:r>
        <w:drawing>
          <wp:inline distT="0" distB="0" distL="114300" distR="114300">
            <wp:extent cx="5266690" cy="2570480"/>
            <wp:effectExtent l="0" t="0" r="10160" b="127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22"/>
                    <a:stretch>
                      <a:fillRect/>
                    </a:stretch>
                  </pic:blipFill>
                  <pic:spPr>
                    <a:xfrm>
                      <a:off x="0" y="0"/>
                      <a:ext cx="5266690" cy="2570480"/>
                    </a:xfrm>
                    <a:prstGeom prst="rect">
                      <a:avLst/>
                    </a:prstGeom>
                    <a:noFill/>
                    <a:ln>
                      <a:noFill/>
                    </a:ln>
                  </pic:spPr>
                </pic:pic>
              </a:graphicData>
            </a:graphic>
          </wp:inline>
        </w:drawing>
      </w:r>
    </w:p>
    <w:p>
      <w:r>
        <w:drawing>
          <wp:inline distT="0" distB="0" distL="114300" distR="114300">
            <wp:extent cx="5266690" cy="2570480"/>
            <wp:effectExtent l="0" t="0" r="10160" b="1270"/>
            <wp:docPr id="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1"/>
                    <pic:cNvPicPr>
                      <a:picLocks noChangeAspect="1"/>
                    </pic:cNvPicPr>
                  </pic:nvPicPr>
                  <pic:blipFill>
                    <a:blip r:embed="rId23"/>
                    <a:stretch>
                      <a:fillRect/>
                    </a:stretch>
                  </pic:blipFill>
                  <pic:spPr>
                    <a:xfrm>
                      <a:off x="0" y="0"/>
                      <a:ext cx="5266690" cy="2570480"/>
                    </a:xfrm>
                    <a:prstGeom prst="rect">
                      <a:avLst/>
                    </a:prstGeom>
                    <a:noFill/>
                    <a:ln>
                      <a:noFill/>
                    </a:ln>
                  </pic:spPr>
                </pic:pic>
              </a:graphicData>
            </a:graphic>
          </wp:inline>
        </w:drawing>
      </w:r>
    </w:p>
    <w:p>
      <w:pPr>
        <w:pStyle w:val="2"/>
        <w:numPr>
          <w:ilvl w:val="0"/>
          <w:numId w:val="3"/>
        </w:numPr>
        <w:bidi w:val="0"/>
        <w:rPr>
          <w:rFonts w:hint="eastAsia"/>
          <w:lang w:val="en-US" w:eastAsia="zh-CN"/>
        </w:rPr>
      </w:pPr>
      <w:bookmarkStart w:id="54" w:name="_Toc20728"/>
      <w:r>
        <w:rPr>
          <w:rFonts w:hint="eastAsia"/>
          <w:lang w:val="en-US" w:eastAsia="zh-CN"/>
        </w:rPr>
        <w:t>证书管理员用户权限</w:t>
      </w:r>
      <w:bookmarkEnd w:id="54"/>
    </w:p>
    <w:p>
      <w:pPr>
        <w:pStyle w:val="3"/>
        <w:bidi w:val="0"/>
        <w:rPr>
          <w:rFonts w:hint="default"/>
          <w:lang w:val="en-US" w:eastAsia="zh-CN"/>
        </w:rPr>
      </w:pPr>
      <w:bookmarkStart w:id="55" w:name="_Toc22396"/>
      <w:r>
        <w:rPr>
          <w:rFonts w:hint="eastAsia"/>
          <w:lang w:val="en-US" w:eastAsia="zh-CN"/>
        </w:rPr>
        <w:t>管理端账号登录</w:t>
      </w:r>
      <w:bookmarkEnd w:id="55"/>
    </w:p>
    <w:p>
      <w:pPr>
        <w:rPr>
          <w:rFonts w:hint="eastAsia"/>
          <w:lang w:val="en-US" w:eastAsia="zh-CN"/>
        </w:rPr>
      </w:pPr>
      <w:r>
        <w:rPr>
          <w:rFonts w:hint="eastAsia"/>
          <w:lang w:val="en-US" w:eastAsia="zh-CN"/>
        </w:rPr>
        <w:t xml:space="preserve"> </w:t>
      </w:r>
      <w:r>
        <w:rPr>
          <w:rFonts w:hint="eastAsia"/>
          <w:lang w:val="en-US" w:eastAsia="zh-CN"/>
        </w:rPr>
        <w:tab/>
      </w:r>
      <w:r>
        <w:rPr>
          <w:rFonts w:hint="eastAsia"/>
          <w:lang w:val="en-US" w:eastAsia="zh-CN"/>
        </w:rPr>
        <w:t>进入鉴定系统管理端网址，在登录界面输入证书管理员用户账号，密码点击登录，账号登录成功。</w:t>
      </w:r>
    </w:p>
    <w:p>
      <w:r>
        <w:drawing>
          <wp:inline distT="0" distB="0" distL="114300" distR="114300">
            <wp:extent cx="5266690" cy="2570480"/>
            <wp:effectExtent l="0" t="0" r="1016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2"/>
                    <a:stretch>
                      <a:fillRect/>
                    </a:stretch>
                  </pic:blipFill>
                  <pic:spPr>
                    <a:xfrm>
                      <a:off x="0" y="0"/>
                      <a:ext cx="5266690" cy="2570480"/>
                    </a:xfrm>
                    <a:prstGeom prst="rect">
                      <a:avLst/>
                    </a:prstGeom>
                    <a:noFill/>
                    <a:ln>
                      <a:noFill/>
                    </a:ln>
                  </pic:spPr>
                </pic:pic>
              </a:graphicData>
            </a:graphic>
          </wp:inline>
        </w:drawing>
      </w:r>
    </w:p>
    <w:p>
      <w:pPr>
        <w:pStyle w:val="3"/>
        <w:numPr>
          <w:ilvl w:val="0"/>
          <w:numId w:val="7"/>
        </w:numPr>
        <w:bidi w:val="0"/>
        <w:ind w:left="220" w:leftChars="0" w:firstLineChars="0"/>
      </w:pPr>
      <w:bookmarkStart w:id="56" w:name="_Toc647"/>
      <w:r>
        <w:rPr>
          <w:rFonts w:hint="eastAsia"/>
          <w:lang w:val="en-US" w:eastAsia="zh-CN"/>
        </w:rPr>
        <w:t>证书注册</w:t>
      </w:r>
      <w:bookmarkEnd w:id="56"/>
    </w:p>
    <w:p>
      <w:pPr>
        <w:ind w:firstLine="420" w:firstLineChars="0"/>
        <w:rPr>
          <w:rFonts w:hint="default" w:cs="Times New Roman"/>
          <w:lang w:val="en-US" w:eastAsia="zh-CN"/>
        </w:rPr>
      </w:pPr>
      <w:r>
        <w:rPr>
          <w:rFonts w:hint="eastAsia"/>
          <w:lang w:val="en-US" w:eastAsia="zh-CN"/>
        </w:rPr>
        <w:t>点击进入证书注册菜单，点击审批按钮，资料管理员注册审批受理的注册申请流转到证书注册中，选择时间后流程完结并发放受理通知书</w:t>
      </w:r>
      <w:r>
        <w:rPr>
          <w:rFonts w:hint="eastAsia" w:cs="Times New Roman"/>
          <w:lang w:val="en-US" w:eastAsia="zh-CN"/>
        </w:rPr>
        <w:t>推广鉴定证书的有效期将在原本的有效期基础上增加五年，专项鉴定证书的有效期在原本的基础上增加三年。</w:t>
      </w:r>
    </w:p>
    <w:p>
      <w:pPr>
        <w:ind w:firstLine="420" w:firstLineChars="0"/>
        <w:rPr>
          <w:rFonts w:hint="default"/>
          <w:lang w:val="en-US" w:eastAsia="zh-CN"/>
        </w:rPr>
      </w:pPr>
    </w:p>
    <w:p>
      <w:r>
        <w:drawing>
          <wp:inline distT="0" distB="0" distL="114300" distR="114300">
            <wp:extent cx="5266690" cy="2570480"/>
            <wp:effectExtent l="0" t="0" r="10160" b="127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r:embed="rId24"/>
                    <a:stretch>
                      <a:fillRect/>
                    </a:stretch>
                  </pic:blipFill>
                  <pic:spPr>
                    <a:xfrm>
                      <a:off x="0" y="0"/>
                      <a:ext cx="5266690" cy="2570480"/>
                    </a:xfrm>
                    <a:prstGeom prst="rect">
                      <a:avLst/>
                    </a:prstGeom>
                    <a:noFill/>
                    <a:ln>
                      <a:noFill/>
                    </a:ln>
                  </pic:spPr>
                </pic:pic>
              </a:graphicData>
            </a:graphic>
          </wp:inline>
        </w:drawing>
      </w:r>
    </w:p>
    <w:p>
      <w:pPr>
        <w:rPr>
          <w:rFonts w:hint="default"/>
          <w:lang w:val="en-US" w:eastAsia="zh-CN"/>
        </w:rPr>
      </w:pPr>
      <w:r>
        <w:drawing>
          <wp:inline distT="0" distB="0" distL="114300" distR="114300">
            <wp:extent cx="5266690" cy="2570480"/>
            <wp:effectExtent l="0" t="0" r="10160" b="1270"/>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25"/>
                    <a:stretch>
                      <a:fillRect/>
                    </a:stretch>
                  </pic:blipFill>
                  <pic:spPr>
                    <a:xfrm>
                      <a:off x="0" y="0"/>
                      <a:ext cx="5266690" cy="2570480"/>
                    </a:xfrm>
                    <a:prstGeom prst="rect">
                      <a:avLst/>
                    </a:prstGeom>
                    <a:noFill/>
                    <a:ln>
                      <a:noFill/>
                    </a:ln>
                  </pic:spPr>
                </pic:pic>
              </a:graphicData>
            </a:graphic>
          </wp:inline>
        </w:drawing>
      </w:r>
    </w:p>
    <w:p>
      <w:pPr>
        <w:pStyle w:val="2"/>
        <w:numPr>
          <w:ilvl w:val="0"/>
          <w:numId w:val="0"/>
        </w:numPr>
        <w:tabs>
          <w:tab w:val="center" w:pos="4153"/>
        </w:tabs>
        <w:bidi w:val="0"/>
        <w:rPr>
          <w:rFonts w:hint="default"/>
          <w:lang w:val="en-US" w:eastAsia="zh-CN"/>
        </w:rPr>
      </w:pPr>
      <w:bookmarkStart w:id="57" w:name="_Toc12527"/>
      <w:bookmarkStart w:id="58" w:name="_Toc5599"/>
      <w:bookmarkStart w:id="59" w:name="_Toc2900"/>
      <w:bookmarkStart w:id="60" w:name="_Toc7999"/>
      <w:bookmarkStart w:id="61" w:name="_Toc26721"/>
      <w:bookmarkStart w:id="62" w:name="_Toc12189"/>
      <w:r>
        <w:rPr>
          <w:rFonts w:hint="eastAsia"/>
          <w:lang w:val="en-US" w:eastAsia="zh-CN"/>
        </w:rPr>
        <w:t>七、流程图</w:t>
      </w:r>
      <w:bookmarkEnd w:id="57"/>
      <w:bookmarkEnd w:id="58"/>
      <w:bookmarkEnd w:id="59"/>
      <w:bookmarkEnd w:id="60"/>
      <w:bookmarkEnd w:id="61"/>
      <w:bookmarkEnd w:id="62"/>
    </w:p>
    <w:p>
      <w:pPr>
        <w:pStyle w:val="3"/>
        <w:bidi w:val="0"/>
        <w:rPr>
          <w:rFonts w:hint="eastAsia"/>
          <w:lang w:val="en-US" w:eastAsia="zh-CN"/>
        </w:rPr>
      </w:pPr>
      <w:bookmarkStart w:id="63" w:name="_Toc16912"/>
      <w:bookmarkStart w:id="64" w:name="_Toc2739"/>
      <w:bookmarkStart w:id="65" w:name="_Toc17088"/>
      <w:bookmarkStart w:id="66" w:name="_Toc26688"/>
      <w:bookmarkStart w:id="67" w:name="_Toc6546"/>
      <w:bookmarkStart w:id="68" w:name="_Toc27200"/>
      <w:r>
        <w:rPr>
          <w:rFonts w:hint="eastAsia"/>
          <w:lang w:val="en-US" w:eastAsia="zh-CN"/>
        </w:rPr>
        <w:t>证书注册流程：</w:t>
      </w:r>
      <w:bookmarkEnd w:id="63"/>
      <w:bookmarkEnd w:id="64"/>
      <w:bookmarkEnd w:id="65"/>
      <w:bookmarkEnd w:id="66"/>
      <w:bookmarkEnd w:id="67"/>
      <w:bookmarkEnd w:id="68"/>
    </w:p>
    <w:p>
      <w:pPr>
        <w:rPr>
          <w:rFonts w:hint="default"/>
          <w:lang w:val="en-US" w:eastAsia="zh-CN"/>
        </w:rPr>
      </w:pPr>
      <w:r>
        <w:rPr>
          <w:rFonts w:hint="default"/>
          <w:lang w:val="en-US" w:eastAsia="zh-CN"/>
        </w:rPr>
        <w:drawing>
          <wp:inline distT="0" distB="0" distL="114300" distR="114300">
            <wp:extent cx="4705350" cy="6229350"/>
            <wp:effectExtent l="0" t="0" r="0" b="0"/>
            <wp:docPr id="16" name="图片 16" descr="图片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2221"/>
                    <pic:cNvPicPr>
                      <a:picLocks noChangeAspect="1"/>
                    </pic:cNvPicPr>
                  </pic:nvPicPr>
                  <pic:blipFill>
                    <a:blip r:embed="rId26"/>
                    <a:stretch>
                      <a:fillRect/>
                    </a:stretch>
                  </pic:blipFill>
                  <pic:spPr>
                    <a:xfrm>
                      <a:off x="0" y="0"/>
                      <a:ext cx="4705350" cy="6229350"/>
                    </a:xfrm>
                    <a:prstGeom prst="rect">
                      <a:avLst/>
                    </a:prstGeom>
                  </pic:spPr>
                </pic:pic>
              </a:graphicData>
            </a:graphic>
          </wp:inline>
        </w:drawing>
      </w:r>
    </w:p>
    <w:p>
      <w:pPr>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spacing w:before="30" w:beforeAutospacing="0" w:after="0" w:afterAutospacing="0" w:line="26" w:lineRule="atLeast"/>
        <w:ind w:left="-360" w:leftChars="0" w:right="0" w:rightChars="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DED773"/>
    <w:multiLevelType w:val="singleLevel"/>
    <w:tmpl w:val="98DED773"/>
    <w:lvl w:ilvl="0" w:tentative="0">
      <w:start w:val="3"/>
      <w:numFmt w:val="chineseCounting"/>
      <w:suff w:val="nothing"/>
      <w:lvlText w:val="%1、"/>
      <w:lvlJc w:val="left"/>
      <w:rPr>
        <w:rFonts w:hint="eastAsia"/>
      </w:rPr>
    </w:lvl>
  </w:abstractNum>
  <w:abstractNum w:abstractNumId="1">
    <w:nsid w:val="B38507A1"/>
    <w:multiLevelType w:val="singleLevel"/>
    <w:tmpl w:val="B38507A1"/>
    <w:lvl w:ilvl="0" w:tentative="0">
      <w:start w:val="1"/>
      <w:numFmt w:val="decimal"/>
      <w:suff w:val="nothing"/>
      <w:lvlText w:val="%1、"/>
      <w:lvlJc w:val="left"/>
      <w:pPr>
        <w:ind w:left="220"/>
      </w:pPr>
    </w:lvl>
  </w:abstractNum>
  <w:abstractNum w:abstractNumId="2">
    <w:nsid w:val="BEF2D58E"/>
    <w:multiLevelType w:val="singleLevel"/>
    <w:tmpl w:val="BEF2D58E"/>
    <w:lvl w:ilvl="0" w:tentative="0">
      <w:start w:val="1"/>
      <w:numFmt w:val="decimal"/>
      <w:suff w:val="nothing"/>
      <w:lvlText w:val="%1、"/>
      <w:lvlJc w:val="left"/>
      <w:pPr>
        <w:ind w:left="220"/>
      </w:pPr>
    </w:lvl>
  </w:abstractNum>
  <w:abstractNum w:abstractNumId="3">
    <w:nsid w:val="E7C0BE89"/>
    <w:multiLevelType w:val="singleLevel"/>
    <w:tmpl w:val="E7C0BE89"/>
    <w:lvl w:ilvl="0" w:tentative="0">
      <w:start w:val="1"/>
      <w:numFmt w:val="decimal"/>
      <w:suff w:val="nothing"/>
      <w:lvlText w:val="%1、"/>
      <w:lvlJc w:val="left"/>
      <w:pPr>
        <w:ind w:left="220"/>
      </w:pPr>
    </w:lvl>
  </w:abstractNum>
  <w:abstractNum w:abstractNumId="4">
    <w:nsid w:val="45C59243"/>
    <w:multiLevelType w:val="singleLevel"/>
    <w:tmpl w:val="45C59243"/>
    <w:lvl w:ilvl="0" w:tentative="0">
      <w:start w:val="1"/>
      <w:numFmt w:val="decimal"/>
      <w:suff w:val="nothing"/>
      <w:lvlText w:val="%1、"/>
      <w:lvlJc w:val="left"/>
    </w:lvl>
  </w:abstractNum>
  <w:abstractNum w:abstractNumId="5">
    <w:nsid w:val="47E6E806"/>
    <w:multiLevelType w:val="singleLevel"/>
    <w:tmpl w:val="47E6E806"/>
    <w:lvl w:ilvl="0" w:tentative="0">
      <w:start w:val="1"/>
      <w:numFmt w:val="decimal"/>
      <w:suff w:val="nothing"/>
      <w:lvlText w:val="%1、"/>
      <w:lvlJc w:val="left"/>
      <w:pPr>
        <w:ind w:left="220"/>
      </w:pPr>
    </w:lvl>
  </w:abstractNum>
  <w:abstractNum w:abstractNumId="6">
    <w:nsid w:val="73A28190"/>
    <w:multiLevelType w:val="singleLevel"/>
    <w:tmpl w:val="73A28190"/>
    <w:lvl w:ilvl="0" w:tentative="0">
      <w:start w:val="1"/>
      <w:numFmt w:val="decimal"/>
      <w:suff w:val="nothing"/>
      <w:lvlText w:val="%1、"/>
      <w:lvlJc w:val="left"/>
    </w:lvl>
  </w:abstractNum>
  <w:num w:numId="1">
    <w:abstractNumId w:val="4"/>
  </w:num>
  <w:num w:numId="2">
    <w:abstractNumId w:val="6"/>
  </w:num>
  <w:num w:numId="3">
    <w:abstractNumId w:val="0"/>
  </w:num>
  <w:num w:numId="4">
    <w:abstractNumId w:val="1"/>
  </w:num>
  <w:num w:numId="5">
    <w:abstractNumId w:val="5"/>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wYTA1ZTcwYjI3ZDVjMzExMTQ5MDQxYWY1YmI5Y2QifQ=="/>
  </w:docVars>
  <w:rsids>
    <w:rsidRoot w:val="00000000"/>
    <w:rsid w:val="028F7DB2"/>
    <w:rsid w:val="05E22A39"/>
    <w:rsid w:val="072902EF"/>
    <w:rsid w:val="133658C5"/>
    <w:rsid w:val="2CED26E7"/>
    <w:rsid w:val="361031D8"/>
    <w:rsid w:val="36AC400D"/>
    <w:rsid w:val="41694ECA"/>
    <w:rsid w:val="600E3824"/>
    <w:rsid w:val="78C57641"/>
    <w:rsid w:val="794A5D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微软雅黑" w:cs="Times New Roman"/>
      <w:kern w:val="2"/>
      <w:sz w:val="22"/>
      <w:szCs w:val="30"/>
      <w:lang w:val="en-US" w:eastAsia="zh-CN" w:bidi="ar-SA"/>
    </w:rPr>
  </w:style>
  <w:style w:type="paragraph" w:styleId="2">
    <w:name w:val="heading 1"/>
    <w:basedOn w:val="1"/>
    <w:next w:val="1"/>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autoRedefine/>
    <w:unhideWhenUsed/>
    <w:qFormat/>
    <w:uiPriority w:val="0"/>
    <w:pPr>
      <w:keepNext/>
      <w:keepLines/>
      <w:spacing w:before="260" w:beforeLines="0" w:beforeAutospacing="0" w:after="260" w:afterLines="0" w:afterAutospacing="0" w:line="413" w:lineRule="auto"/>
      <w:outlineLvl w:val="2"/>
    </w:pPr>
    <w:rPr>
      <w:b/>
    </w:rPr>
  </w:style>
  <w:style w:type="character" w:default="1" w:styleId="9">
    <w:name w:val="Default Paragraph Font"/>
    <w:autoRedefine/>
    <w:semiHidden/>
    <w:qFormat/>
    <w:uiPriority w:val="0"/>
  </w:style>
  <w:style w:type="table" w:default="1" w:styleId="8">
    <w:name w:val="Normal Table"/>
    <w:autoRedefine/>
    <w:semiHidden/>
    <w:qFormat/>
    <w:uiPriority w:val="0"/>
    <w:tblPr>
      <w:tblCellMar>
        <w:top w:w="0" w:type="dxa"/>
        <w:left w:w="108" w:type="dxa"/>
        <w:bottom w:w="0" w:type="dxa"/>
        <w:right w:w="108" w:type="dxa"/>
      </w:tblCellMar>
    </w:tblPr>
  </w:style>
  <w:style w:type="paragraph" w:styleId="5">
    <w:name w:val="toc 3"/>
    <w:basedOn w:val="1"/>
    <w:next w:val="1"/>
    <w:autoRedefine/>
    <w:qFormat/>
    <w:uiPriority w:val="0"/>
    <w:pPr>
      <w:ind w:left="840" w:leftChars="400"/>
    </w:pPr>
  </w:style>
  <w:style w:type="paragraph" w:styleId="6">
    <w:name w:val="toc 1"/>
    <w:basedOn w:val="1"/>
    <w:next w:val="1"/>
    <w:autoRedefine/>
    <w:qFormat/>
    <w:uiPriority w:val="0"/>
  </w:style>
  <w:style w:type="paragraph" w:styleId="7">
    <w:name w:val="toc 2"/>
    <w:basedOn w:val="1"/>
    <w:next w:val="1"/>
    <w:autoRedefine/>
    <w:qFormat/>
    <w:uiPriority w:val="0"/>
    <w:pPr>
      <w:ind w:left="420" w:left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1753</Words>
  <Characters>1768</Characters>
  <Lines>0</Lines>
  <Paragraphs>0</Paragraphs>
  <TotalTime>4</TotalTime>
  <ScaleCrop>false</ScaleCrop>
  <LinksUpToDate>false</LinksUpToDate>
  <CharactersWithSpaces>1859</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2024-05-24T01:17:00Z</dcterms:created>
  <dc:creator>Administrator</dc:creator>
  <cp:lastModifiedBy>000</cp:lastModifiedBy>
  <dcterms:modified xsi:type="dcterms:W3CDTF">2024-06-03T06:46:08Z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8AB60F1BE58042D2AEB91C85F241FE89_13</vt:lpwstr>
  </property>
</Properties>
</file>